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68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9040B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19040B" w:rsidRPr="0019040B" w:rsidRDefault="0019040B" w:rsidP="0019040B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Титульный лист программы – первая страница, предваряющая текст программы и служащая источником библиографической информации для идентификации документа.  На титульном листе указывается: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полное наименование учреждения;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номер протокола и дата принятия педагогическим советом учреждения, номер приказа директора об утверждении программы;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название программы;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направленность программы;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возраст обучающихся, на которых рассчитана программа;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срок реализации программы;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ФИО, должность автора (-</w:t>
      </w:r>
      <w:proofErr w:type="spellStart"/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) (составителя (-ей) программы;</w:t>
      </w:r>
    </w:p>
    <w:p w:rsidR="0019040B" w:rsidRPr="0019040B" w:rsidRDefault="0019040B" w:rsidP="0019040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- город;</w:t>
      </w:r>
    </w:p>
    <w:p w:rsidR="0019040B" w:rsidRPr="0019040B" w:rsidRDefault="0019040B" w:rsidP="0019040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год разработки программы.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040B">
        <w:rPr>
          <w:rFonts w:ascii="Times New Roman" w:hAnsi="Times New Roman" w:cs="Times New Roman"/>
          <w:bCs/>
          <w:sz w:val="24"/>
          <w:szCs w:val="24"/>
        </w:rPr>
        <w:t>3. 3. 2. Комплекс основных характеристик программы.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19040B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9040B">
        <w:rPr>
          <w:rFonts w:ascii="Times New Roman" w:hAnsi="Times New Roman" w:cs="Times New Roman"/>
          <w:bCs/>
          <w:sz w:val="24"/>
          <w:szCs w:val="24"/>
        </w:rPr>
        <w:t xml:space="preserve">информационные материалы и литература - разработчик программы указывает информацию, источники и литературу, на основе которых разработана программа; 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 xml:space="preserve">- направленность </w:t>
      </w:r>
      <w:proofErr w:type="gramStart"/>
      <w:r w:rsidRPr="0019040B">
        <w:rPr>
          <w:rFonts w:ascii="Times New Roman" w:hAnsi="Times New Roman" w:cs="Times New Roman"/>
          <w:bCs/>
          <w:sz w:val="24"/>
          <w:szCs w:val="24"/>
        </w:rPr>
        <w:t>программы  техническая</w:t>
      </w:r>
      <w:proofErr w:type="gramEnd"/>
      <w:r w:rsidRPr="0019040B">
        <w:rPr>
          <w:rFonts w:ascii="Times New Roman" w:hAnsi="Times New Roman" w:cs="Times New Roman"/>
          <w:bCs/>
          <w:sz w:val="24"/>
          <w:szCs w:val="24"/>
        </w:rPr>
        <w:t>, естественнонаучная, физкультурно-спортивная, художественная, туристско-краеведческая, социально-педагогическая;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 xml:space="preserve">- значимость (актуальность) и педагогическая целесообразность программы – своевременность, необходимость, соответствие потребностям времени; 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- отличительные особенности программы - характерные свойства, отличающие программу от других; отличительные черты, основные идеи, которые придают программе своеобразие;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указать, как в данной программе расставлены акценты, какие выбраны приоритетные направления;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- адресат программы - краткая характеристика учащихся, которые будут обучаться по данной программе, возрастные особенности, медико-психолого-педагогические характеристики;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- срок освоения программы -  определяется содержанием программы - количество лет, недель, месяцев, необходимых для ее освоения (например, 1 год обучения, 36 недель, 9 месяцев;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-  форма обучения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очная, очно-заочная, заочная, дистанционная;</w:t>
      </w:r>
      <w:r w:rsidRPr="001904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 xml:space="preserve">- режим занятий - периодичность и продолжительность занятий: количество часов в год; количество часов и занятий в неделю </w:t>
      </w:r>
      <w:proofErr w:type="gramStart"/>
      <w:r w:rsidRPr="0019040B">
        <w:rPr>
          <w:rFonts w:ascii="Times New Roman" w:hAnsi="Times New Roman" w:cs="Times New Roman"/>
          <w:bCs/>
          <w:sz w:val="24"/>
          <w:szCs w:val="24"/>
        </w:rPr>
        <w:t>в соответствии с СанПиН</w:t>
      </w:r>
      <w:proofErr w:type="gramEnd"/>
      <w:r w:rsidRPr="0019040B">
        <w:rPr>
          <w:rFonts w:ascii="Times New Roman" w:hAnsi="Times New Roman" w:cs="Times New Roman"/>
          <w:bCs/>
          <w:sz w:val="24"/>
          <w:szCs w:val="24"/>
        </w:rPr>
        <w:t>, с указанием перерыва между занятиями (например, 1 год обучения; 2 раза в неделю по 2 учебных часа, перерыв между занятиями 10 минут);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- цель и задачи программы: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 xml:space="preserve"> цель - это стратегия, фиксирующая желаемый конечный результат. Цель должна быть ясна, конкретна, перспективна, реальна, значима;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 xml:space="preserve"> задачи: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- поэтапный способ достижения цели, т.е. тактика педагогических действий;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- это те конкретные результаты реализации программы, суммарным выражением которых и является поставленная цель.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19040B">
        <w:rPr>
          <w:rFonts w:ascii="Times New Roman" w:hAnsi="Times New Roman" w:cs="Times New Roman"/>
          <w:bCs/>
          <w:sz w:val="24"/>
          <w:szCs w:val="24"/>
        </w:rPr>
        <w:t>Формулировать задачи следует в едином ключе, придерживаясь во всех формулировках единой глагольной формы (познакомить, обучить, сформировать, обеспечить, расширить, поддержать, предоставить возможность, т.п.). (Приложение 1).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19040B">
        <w:rPr>
          <w:rFonts w:ascii="Times New Roman" w:hAnsi="Times New Roman" w:cs="Times New Roman"/>
          <w:b/>
          <w:bCs/>
          <w:sz w:val="24"/>
          <w:szCs w:val="24"/>
        </w:rPr>
        <w:t>3. 3. 3. Комплекс основных характеристик программы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Cs/>
          <w:iCs/>
          <w:sz w:val="24"/>
          <w:szCs w:val="24"/>
        </w:rPr>
        <w:t>Объём, содержание</w:t>
      </w:r>
      <w:r w:rsidRPr="001904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9040B">
        <w:rPr>
          <w:rFonts w:ascii="Times New Roman" w:hAnsi="Times New Roman" w:cs="Times New Roman"/>
          <w:bCs/>
          <w:iCs/>
          <w:sz w:val="24"/>
          <w:szCs w:val="24"/>
        </w:rPr>
        <w:t>программы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9040B">
        <w:rPr>
          <w:rFonts w:ascii="Times New Roman" w:hAnsi="Times New Roman" w:cs="Times New Roman"/>
          <w:b/>
          <w:bCs/>
          <w:iCs/>
          <w:sz w:val="24"/>
          <w:szCs w:val="24"/>
        </w:rPr>
        <w:t>Объем программы</w:t>
      </w:r>
      <w:r w:rsidRPr="001904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r w:rsidRPr="001904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общее количество учебных часов, необходимых для освоения программы (всего 180 часов: 1 год обучения – 72 часа, 2 год </w:t>
      </w:r>
      <w:proofErr w:type="gramStart"/>
      <w:r w:rsidRPr="0019040B">
        <w:rPr>
          <w:rFonts w:ascii="Times New Roman" w:hAnsi="Times New Roman" w:cs="Times New Roman"/>
          <w:bCs/>
          <w:iCs/>
          <w:sz w:val="24"/>
          <w:szCs w:val="24"/>
        </w:rPr>
        <w:t>обучения  –</w:t>
      </w:r>
      <w:proofErr w:type="gramEnd"/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 108  часов).</w:t>
      </w:r>
      <w:r w:rsidRPr="001904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Содержание программы -</w:t>
      </w:r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 реферативное описание разделов и тем программы на весь период обучения в соответствии с последовательностью, заданной учебным планом, включая описание теоретической и практической </w:t>
      </w:r>
      <w:proofErr w:type="gramStart"/>
      <w:r w:rsidRPr="0019040B">
        <w:rPr>
          <w:rFonts w:ascii="Times New Roman" w:hAnsi="Times New Roman" w:cs="Times New Roman"/>
          <w:bCs/>
          <w:iCs/>
          <w:sz w:val="24"/>
          <w:szCs w:val="24"/>
        </w:rPr>
        <w:t>частей,  соответствующих</w:t>
      </w:r>
      <w:proofErr w:type="gramEnd"/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 каждой теме.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Cs/>
          <w:iCs/>
          <w:sz w:val="24"/>
          <w:szCs w:val="24"/>
        </w:rPr>
        <w:t>Рекомендуется указать количество часов на раздел, тему.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Cs/>
          <w:iCs/>
          <w:sz w:val="24"/>
          <w:szCs w:val="24"/>
        </w:rPr>
        <w:t>Материал следует излагать назывными предложениями.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Cs/>
          <w:iCs/>
          <w:sz w:val="24"/>
          <w:szCs w:val="24"/>
        </w:rPr>
        <w:t>В содержании могут быть представлены вариативные образовательные маршруты.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 Содержание каждого года обучения целесообразно оформлять отдельно.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Планируемые результаты рекомендуется прописать по итогам каждого года обучения. Они должны соотноситься с целью и задачами обучения, развития, </w:t>
      </w:r>
      <w:proofErr w:type="gramStart"/>
      <w:r w:rsidRPr="0019040B">
        <w:rPr>
          <w:rFonts w:ascii="Times New Roman" w:hAnsi="Times New Roman" w:cs="Times New Roman"/>
          <w:bCs/>
          <w:iCs/>
          <w:sz w:val="24"/>
          <w:szCs w:val="24"/>
        </w:rPr>
        <w:t>воспитания;  определять</w:t>
      </w:r>
      <w:proofErr w:type="gramEnd"/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 основные знания, умения, навыки.</w:t>
      </w:r>
    </w:p>
    <w:p w:rsidR="0019040B" w:rsidRPr="0019040B" w:rsidRDefault="0019040B" w:rsidP="0019040B">
      <w:pPr>
        <w:tabs>
          <w:tab w:val="left" w:pos="1276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bCs/>
          <w:iCs/>
          <w:sz w:val="24"/>
          <w:szCs w:val="24"/>
        </w:rPr>
      </w:pPr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Планируемые результаты ориентируются на </w:t>
      </w:r>
      <w:proofErr w:type="spellStart"/>
      <w:r w:rsidRPr="0019040B">
        <w:rPr>
          <w:rFonts w:ascii="Times New Roman" w:hAnsi="Times New Roman" w:cs="Times New Roman"/>
          <w:bCs/>
          <w:iCs/>
          <w:sz w:val="24"/>
          <w:szCs w:val="24"/>
        </w:rPr>
        <w:t>метапредметные</w:t>
      </w:r>
      <w:proofErr w:type="spellEnd"/>
      <w:r w:rsidRPr="0019040B">
        <w:rPr>
          <w:rFonts w:ascii="Times New Roman" w:hAnsi="Times New Roman" w:cs="Times New Roman"/>
          <w:bCs/>
          <w:iCs/>
          <w:sz w:val="24"/>
          <w:szCs w:val="24"/>
        </w:rPr>
        <w:t xml:space="preserve"> и личностные результаты образования [2, раздел IV].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40B">
        <w:rPr>
          <w:rFonts w:ascii="Times New Roman" w:hAnsi="Times New Roman" w:cs="Times New Roman"/>
          <w:b/>
          <w:sz w:val="24"/>
          <w:szCs w:val="24"/>
        </w:rPr>
        <w:t>3. 3. 4. Комплекс организационно-педагогических условий.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40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40B">
        <w:rPr>
          <w:rFonts w:ascii="Times New Roman" w:hAnsi="Times New Roman" w:cs="Times New Roman"/>
          <w:sz w:val="24"/>
          <w:szCs w:val="24"/>
        </w:rPr>
        <w:t>Учебный план содержит: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40B">
        <w:rPr>
          <w:rFonts w:ascii="Times New Roman" w:hAnsi="Times New Roman" w:cs="Times New Roman"/>
          <w:sz w:val="24"/>
          <w:szCs w:val="24"/>
        </w:rPr>
        <w:t>- название разделов и тем программы;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40B">
        <w:rPr>
          <w:rFonts w:ascii="Times New Roman" w:hAnsi="Times New Roman" w:cs="Times New Roman"/>
          <w:sz w:val="24"/>
          <w:szCs w:val="24"/>
        </w:rPr>
        <w:t>- количество теоретических и практических часов;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40B">
        <w:rPr>
          <w:rFonts w:ascii="Times New Roman" w:hAnsi="Times New Roman" w:cs="Times New Roman"/>
          <w:sz w:val="24"/>
          <w:szCs w:val="24"/>
        </w:rPr>
        <w:t xml:space="preserve">- формы </w:t>
      </w:r>
      <w:proofErr w:type="gramStart"/>
      <w:r w:rsidRPr="0019040B">
        <w:rPr>
          <w:rFonts w:ascii="Times New Roman" w:hAnsi="Times New Roman" w:cs="Times New Roman"/>
          <w:sz w:val="24"/>
          <w:szCs w:val="24"/>
        </w:rPr>
        <w:t>промежуточной  аттестации</w:t>
      </w:r>
      <w:proofErr w:type="gramEnd"/>
      <w:r w:rsidRPr="0019040B">
        <w:rPr>
          <w:rFonts w:ascii="Times New Roman" w:hAnsi="Times New Roman" w:cs="Times New Roman"/>
          <w:sz w:val="24"/>
          <w:szCs w:val="24"/>
        </w:rPr>
        <w:t xml:space="preserve"> (итоговой аттестации, если установлено в организации, осуществляющей образовательную деятельность);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40B">
        <w:rPr>
          <w:rFonts w:ascii="Times New Roman" w:hAnsi="Times New Roman" w:cs="Times New Roman"/>
          <w:sz w:val="24"/>
          <w:szCs w:val="24"/>
        </w:rPr>
        <w:t>- учебный план оформляется в табличной форме (Приложение 2).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40B">
        <w:rPr>
          <w:rFonts w:ascii="Times New Roman" w:hAnsi="Times New Roman" w:cs="Times New Roman"/>
          <w:sz w:val="24"/>
          <w:szCs w:val="24"/>
        </w:rPr>
        <w:t>Рекомендуется учебный план составлять на каждый год обучения.</w:t>
      </w:r>
    </w:p>
    <w:p w:rsidR="0019040B" w:rsidRPr="0019040B" w:rsidRDefault="0019040B" w:rsidP="0019040B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040B" w:rsidRPr="0019040B" w:rsidRDefault="0019040B" w:rsidP="0019040B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– это составная часть образовательной программы (Закон № 273-ФЗ, гл. 1, ст. 2, ч. 9), определяющий количество учебных часов, распределённых по месяцам учебного года. Календарный учебный график составляется на каждый год обучения 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программы отражается перечень (пакет) диагностических методик, позволяющих определить достижение учащимися планируемых результатов [1, ст. 2, п. 9; ст. 47, п.5].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материалы.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разделе рекомендуется представить: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программы методическими видами продукции: разработки игр, бесед, экскурсий, конкурсов, викторин и др.;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проведению лабораторных и практических работ, по постановке экспериментов или опытов и т.д.;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дидактический материал: раздаточный материал, инструкционные и технологические карты, задания, упражнения, образцы изделий и др.;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лекционный материал;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методики по исследовательской работе, тематика опытнической или исследовательской работы;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методы обучения: словесный, наглядный, практический; объяснительно-иллюстративный, репродуктивный, частично - поисковый, исследовательский, проблемный; игровой, дискуссионный, проектный и др.; 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обучения и виды занятий: лекции, практические и семинарские занятия, лабораторные работы, круглые столы, мастер-классы, др.;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и (или) индивидуальные методы обучения;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педагогические технологии;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алгоритм учебного занятия – краткое описание структуры занятия и его этапов;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воспитательная компонента программы, в </w:t>
      </w:r>
      <w:proofErr w:type="spellStart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организация и проведение массового мероприятия; план и методика проведения родительских собраний; сценарные планы, </w:t>
      </w:r>
      <w:proofErr w:type="spellStart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другие методические материалы.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3. 5. Иные компоненты.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условий реализации программы: помещения, площадки, оборудование, приборы, информационные ресурсы: аудио-, видео-, фото-источники и т.п.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3. 6. Список литературы.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включает: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 правовые</w:t>
      </w:r>
      <w:proofErr w:type="gramEnd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(обязательные для исполнения);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рекомендации (федеральных органов исполнительной власти, осуществляющих функции по выработке государственной политики и нормативно-правовому регулированию в сфере образования, а также органов государственной власти Иркутской области);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методические пособия, рекомендации (институтов, центров и </w:t>
      </w:r>
      <w:proofErr w:type="spellStart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части не противоречащей законодательству в сфере образования.</w:t>
      </w:r>
    </w:p>
    <w:p w:rsidR="0019040B" w:rsidRPr="0019040B" w:rsidRDefault="0019040B" w:rsidP="0019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  <w:proofErr w:type="gramStart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 в</w:t>
      </w:r>
      <w:proofErr w:type="gramEnd"/>
      <w:r w:rsidRPr="00190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ГОСТ к оформлению библиографических ссылок.</w:t>
      </w:r>
    </w:p>
    <w:bookmarkEnd w:id="0"/>
    <w:p w:rsidR="0019040B" w:rsidRPr="0019040B" w:rsidRDefault="0019040B" w:rsidP="0019040B">
      <w:pPr>
        <w:spacing w:after="0" w:line="240" w:lineRule="auto"/>
        <w:jc w:val="both"/>
        <w:rPr>
          <w:sz w:val="24"/>
          <w:szCs w:val="24"/>
        </w:rPr>
      </w:pPr>
    </w:p>
    <w:sectPr w:rsidR="0019040B" w:rsidRPr="0019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0B"/>
    <w:rsid w:val="0019040B"/>
    <w:rsid w:val="004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36CE"/>
  <w15:chartTrackingRefBased/>
  <w15:docId w15:val="{A9496B0B-45F5-449D-8BD1-1367FC65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2020-11-12T05:09:00Z</dcterms:created>
  <dcterms:modified xsi:type="dcterms:W3CDTF">2020-11-12T05:13:00Z</dcterms:modified>
</cp:coreProperties>
</file>