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7B" w:rsidRPr="004F3764" w:rsidRDefault="005C0E30" w:rsidP="004F3764">
      <w:pPr>
        <w:ind w:firstLine="357"/>
        <w:jc w:val="center"/>
        <w:rPr>
          <w:b/>
          <w:iCs/>
          <w:color w:val="000000"/>
        </w:rPr>
      </w:pPr>
      <w:r w:rsidRPr="004F3764">
        <w:rPr>
          <w:rStyle w:val="a3"/>
          <w:b/>
          <w:i w:val="0"/>
          <w:color w:val="000000"/>
        </w:rPr>
        <w:t>Методика диагностики личности на</w:t>
      </w:r>
      <w:r w:rsidR="00000F10" w:rsidRPr="004F3764">
        <w:rPr>
          <w:rStyle w:val="a3"/>
          <w:b/>
          <w:i w:val="0"/>
          <w:color w:val="000000"/>
        </w:rPr>
        <w:t xml:space="preserve"> определение  мотивации</w:t>
      </w:r>
      <w:r w:rsidRPr="004F3764">
        <w:rPr>
          <w:rStyle w:val="a3"/>
          <w:b/>
          <w:i w:val="0"/>
          <w:color w:val="000000"/>
        </w:rPr>
        <w:t xml:space="preserve"> к успеху Т. </w:t>
      </w:r>
      <w:proofErr w:type="spellStart"/>
      <w:r w:rsidRPr="004F3764">
        <w:rPr>
          <w:rStyle w:val="a3"/>
          <w:b/>
          <w:i w:val="0"/>
          <w:color w:val="000000"/>
        </w:rPr>
        <w:t>Элерса</w:t>
      </w:r>
      <w:proofErr w:type="spellEnd"/>
      <w:r w:rsidRPr="004F3764">
        <w:rPr>
          <w:rStyle w:val="a3"/>
          <w:b/>
          <w:i w:val="0"/>
          <w:color w:val="000000"/>
        </w:rPr>
        <w:t>.</w:t>
      </w:r>
    </w:p>
    <w:p w:rsidR="00000F10" w:rsidRPr="004F3764" w:rsidRDefault="0048697B" w:rsidP="004F3764">
      <w:pPr>
        <w:ind w:firstLine="709"/>
        <w:jc w:val="both"/>
        <w:rPr>
          <w:lang w:eastAsia="ru-RU"/>
        </w:rPr>
      </w:pPr>
      <w:r w:rsidRPr="004F3764">
        <w:rPr>
          <w:b/>
          <w:bCs/>
          <w:lang w:eastAsia="ru-RU"/>
        </w:rPr>
        <w:t>Инструкция</w:t>
      </w:r>
      <w:r w:rsidRPr="004F3764">
        <w:rPr>
          <w:lang w:eastAsia="ru-RU"/>
        </w:rPr>
        <w:t>: отвечая на нижеприведенные вопросы, необходимо выбрать ответ «да» или «нет».  Отвечать на вопр</w:t>
      </w:r>
      <w:bookmarkStart w:id="0" w:name="_GoBack"/>
      <w:bookmarkEnd w:id="0"/>
      <w:r w:rsidRPr="004F3764">
        <w:rPr>
          <w:lang w:eastAsia="ru-RU"/>
        </w:rPr>
        <w:t>осы с</w:t>
      </w:r>
      <w:r w:rsidR="00000F10" w:rsidRPr="004F3764">
        <w:rPr>
          <w:lang w:eastAsia="ru-RU"/>
        </w:rPr>
        <w:t xml:space="preserve">ледует быстро, не задумываясь </w:t>
      </w:r>
      <w:r w:rsidRPr="004F3764">
        <w:rPr>
          <w:lang w:eastAsia="ru-RU"/>
        </w:rPr>
        <w:t xml:space="preserve">долго.                                                                    </w:t>
      </w:r>
    </w:p>
    <w:p w:rsidR="004F3764" w:rsidRDefault="004F3764" w:rsidP="004F3764">
      <w:pPr>
        <w:ind w:firstLine="709"/>
        <w:jc w:val="both"/>
        <w:rPr>
          <w:rStyle w:val="a3"/>
          <w:b/>
          <w:i w:val="0"/>
          <w:color w:val="000000"/>
        </w:rPr>
      </w:pPr>
      <w:r>
        <w:rPr>
          <w:rStyle w:val="a3"/>
          <w:b/>
          <w:i w:val="0"/>
          <w:color w:val="000000"/>
        </w:rPr>
        <w:t>ФИ</w:t>
      </w:r>
      <w:r w:rsidR="0048697B" w:rsidRPr="004F3764">
        <w:rPr>
          <w:rStyle w:val="a3"/>
          <w:b/>
          <w:i w:val="0"/>
          <w:color w:val="000000"/>
        </w:rPr>
        <w:t>_____________</w:t>
      </w:r>
      <w:r>
        <w:rPr>
          <w:rStyle w:val="a3"/>
          <w:b/>
          <w:i w:val="0"/>
          <w:color w:val="000000"/>
        </w:rPr>
        <w:t xml:space="preserve">___________ </w:t>
      </w:r>
    </w:p>
    <w:p w:rsidR="0048697B" w:rsidRPr="004F3764" w:rsidRDefault="0048697B" w:rsidP="004F3764">
      <w:pPr>
        <w:ind w:firstLine="709"/>
        <w:jc w:val="both"/>
        <w:rPr>
          <w:rStyle w:val="a3"/>
          <w:i w:val="0"/>
          <w:iCs w:val="0"/>
          <w:lang w:eastAsia="ru-RU"/>
        </w:rPr>
      </w:pPr>
      <w:r w:rsidRPr="004F3764">
        <w:rPr>
          <w:rStyle w:val="a3"/>
          <w:b/>
          <w:i w:val="0"/>
          <w:color w:val="000000"/>
        </w:rPr>
        <w:t xml:space="preserve">                                   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458"/>
        <w:gridCol w:w="8757"/>
        <w:gridCol w:w="708"/>
        <w:gridCol w:w="709"/>
      </w:tblGrid>
      <w:tr w:rsidR="00B554FD" w:rsidRPr="004F3764" w:rsidTr="0048697B">
        <w:tc>
          <w:tcPr>
            <w:tcW w:w="425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  <w:r w:rsidRPr="004F3764">
              <w:rPr>
                <w:b/>
              </w:rPr>
              <w:t>№</w:t>
            </w:r>
          </w:p>
        </w:tc>
        <w:tc>
          <w:tcPr>
            <w:tcW w:w="8789" w:type="dxa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Вопрос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  <w:r w:rsidRPr="004F3764">
              <w:rPr>
                <w:b/>
              </w:rPr>
              <w:t>Да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  <w:r w:rsidRPr="004F3764">
              <w:rPr>
                <w:b/>
              </w:rPr>
              <w:t>Нет</w:t>
            </w:r>
          </w:p>
        </w:tc>
      </w:tr>
      <w:tr w:rsidR="00B554FD" w:rsidRPr="004F3764" w:rsidTr="0048697B">
        <w:trPr>
          <w:trHeight w:val="441"/>
        </w:trPr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</w:t>
            </w:r>
          </w:p>
        </w:tc>
        <w:tc>
          <w:tcPr>
            <w:tcW w:w="8789" w:type="dxa"/>
          </w:tcPr>
          <w:p w:rsidR="00B554FD" w:rsidRPr="004F3764" w:rsidRDefault="00B554F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между двумя вариантами есть выбор, его лучше сделать быстрее, чем откладывать на потом.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</w:t>
            </w:r>
          </w:p>
        </w:tc>
        <w:tc>
          <w:tcPr>
            <w:tcW w:w="8789" w:type="dxa"/>
          </w:tcPr>
          <w:p w:rsidR="00B554FD" w:rsidRPr="004F3764" w:rsidRDefault="00B554F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замечаю, что не могу на все 100% выполнить задание, я легко раздражаюсь.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</w:t>
            </w:r>
          </w:p>
        </w:tc>
        <w:tc>
          <w:tcPr>
            <w:tcW w:w="8789" w:type="dxa"/>
          </w:tcPr>
          <w:p w:rsidR="00B554FD" w:rsidRPr="004F3764" w:rsidRDefault="00B554F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Когда я работаю, это выглядит так, будто я ставлю на карту все.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4</w:t>
            </w:r>
          </w:p>
        </w:tc>
        <w:tc>
          <w:tcPr>
            <w:tcW w:w="8789" w:type="dxa"/>
          </w:tcPr>
          <w:p w:rsidR="00B554FD" w:rsidRPr="004F3764" w:rsidRDefault="00B554F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возникает проблемная ситуация, чаще всего я принимаю решение одним из последних.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5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два дня подряд у меня нет дела, я теряю покой.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6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 xml:space="preserve">В некоторые дни мои успехи ниже </w:t>
            </w:r>
            <w:proofErr w:type="gramStart"/>
            <w:r w:rsidRPr="004F3764">
              <w:rPr>
                <w:color w:val="000000"/>
              </w:rPr>
              <w:t>средних</w:t>
            </w:r>
            <w:proofErr w:type="gramEnd"/>
            <w:r w:rsidRPr="004F376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7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Я более требователен к себе, чем к другим.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8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Я доброжелательнее других.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9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я отказываюсь от сложного задания, впоследствии сурово осуждаю себя, так как знаю, что в нем я добился бы успеха.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10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 процессе работы я нуждаюсь в небольших паузах для отдыха.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11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Усердие — это не основная моя черта.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rPr>
          <w:trHeight w:val="533"/>
        </w:trPr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12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Мои достижения в работе не всегда одинаковы.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13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Другая работа привлекает меня больше той, которой я занят.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14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Порицание стимулирует меня сильнее похвалы.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15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Знаю, что коллеги считают меня деловым человеком.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16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Преодоление препятствий способствует тому, что мои решения становятся более категоричными.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rPr>
          <w:trHeight w:val="212"/>
        </w:trPr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17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jc w:val="both"/>
              <w:rPr>
                <w:b/>
              </w:rPr>
            </w:pPr>
            <w:r w:rsidRPr="004F3764">
              <w:rPr>
                <w:color w:val="000000"/>
              </w:rPr>
              <w:t>На моем честолюбии легко сыграть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18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я работаю без вдохновения, это обычно заметно.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19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Выполняя работу, я не рассчитываю на помощь других.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20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Иногда я откладываю на завтра то, что должен сделать сегодня.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21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Нужно полагаться только на самого себя.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22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 жизни немного вещей важнее денег.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23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мне предстоит выполнить важное задание, я никогда не думаю ни о чем другом.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B554F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24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Я менее честолюбив, чем многие другие.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25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 конце отпуска я обычно радуюсь, что скоро выйду на работу.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26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 xml:space="preserve">Если я расположен к работе, делаю ее лучше и </w:t>
            </w:r>
            <w:proofErr w:type="spellStart"/>
            <w:r w:rsidRPr="004F3764">
              <w:rPr>
                <w:color w:val="000000"/>
              </w:rPr>
              <w:t>квалифицированнее</w:t>
            </w:r>
            <w:proofErr w:type="spellEnd"/>
            <w:r w:rsidRPr="004F3764">
              <w:rPr>
                <w:color w:val="000000"/>
              </w:rPr>
              <w:t>, чем другие.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27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Мне проще и легче общаться с людьми, способными упорно работать.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28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Когда у меня нет работы, мне не по себе.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29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Ответственную работу мне приходится выполнять чаще других.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30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мне приходится принимать решение, стараюсь делать это как можно лучше.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31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jc w:val="both"/>
              <w:rPr>
                <w:b/>
              </w:rPr>
            </w:pPr>
            <w:r w:rsidRPr="004F3764">
              <w:rPr>
                <w:color w:val="000000"/>
              </w:rPr>
              <w:t>Иногда друзья считают меня ленивым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rPr>
          <w:trHeight w:val="308"/>
        </w:trPr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32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jc w:val="both"/>
              <w:rPr>
                <w:b/>
              </w:rPr>
            </w:pPr>
            <w:r w:rsidRPr="004F3764">
              <w:rPr>
                <w:color w:val="000000"/>
              </w:rPr>
              <w:t>Мои успехи в какой-то мере зависят от коллег.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rPr>
          <w:trHeight w:val="228"/>
        </w:trPr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33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Противодействовать воле руководителя бессмысленно.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34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Иногда не знаешь, какую работу придется выполнять.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35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у меня что-то не ладится, я становлюсь нетерпеливым.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36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Обычно я обращаю мало внимания на свои достижения.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37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я работаю вместе с другими, моя работа более результативна, чем у других.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38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Не довожу до конца многое, за что берусь.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39</w:t>
            </w:r>
          </w:p>
        </w:tc>
        <w:tc>
          <w:tcPr>
            <w:tcW w:w="8789" w:type="dxa"/>
          </w:tcPr>
          <w:p w:rsidR="00B554F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Завидую людям, не загруженным работой.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B554FD" w:rsidRPr="004F3764" w:rsidTr="0048697B">
        <w:tc>
          <w:tcPr>
            <w:tcW w:w="425" w:type="dxa"/>
            <w:vAlign w:val="center"/>
          </w:tcPr>
          <w:p w:rsidR="00B554F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40</w:t>
            </w:r>
          </w:p>
        </w:tc>
        <w:tc>
          <w:tcPr>
            <w:tcW w:w="8789" w:type="dxa"/>
          </w:tcPr>
          <w:p w:rsidR="00DC188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F3764">
              <w:rPr>
                <w:color w:val="000000"/>
              </w:rPr>
              <w:t>Не завидую тем, кто стремится к власти и положению.</w:t>
            </w: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554FD" w:rsidRPr="004F3764" w:rsidRDefault="00B554FD" w:rsidP="004F3764">
            <w:pPr>
              <w:jc w:val="both"/>
              <w:rPr>
                <w:b/>
              </w:rPr>
            </w:pPr>
          </w:p>
        </w:tc>
      </w:tr>
      <w:tr w:rsidR="00DC188D" w:rsidRPr="004F3764" w:rsidTr="0048697B">
        <w:tc>
          <w:tcPr>
            <w:tcW w:w="425" w:type="dxa"/>
            <w:vAlign w:val="center"/>
          </w:tcPr>
          <w:p w:rsidR="00DC188D" w:rsidRPr="004F3764" w:rsidRDefault="00DC188D" w:rsidP="004F3764">
            <w:pPr>
              <w:jc w:val="center"/>
              <w:rPr>
                <w:b/>
              </w:rPr>
            </w:pPr>
            <w:r w:rsidRPr="004F3764">
              <w:rPr>
                <w:b/>
              </w:rPr>
              <w:t>41</w:t>
            </w:r>
          </w:p>
        </w:tc>
        <w:tc>
          <w:tcPr>
            <w:tcW w:w="8789" w:type="dxa"/>
          </w:tcPr>
          <w:p w:rsidR="00DC188D" w:rsidRPr="004F3764" w:rsidRDefault="00DC188D" w:rsidP="004F376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F3764">
              <w:rPr>
                <w:color w:val="000000"/>
              </w:rPr>
              <w:t>Если я уверен, что стою на правильном пути, для доказательства своей правоты пойду на крайние меры</w:t>
            </w:r>
          </w:p>
        </w:tc>
        <w:tc>
          <w:tcPr>
            <w:tcW w:w="709" w:type="dxa"/>
          </w:tcPr>
          <w:p w:rsidR="00DC188D" w:rsidRPr="004F3764" w:rsidRDefault="00DC188D" w:rsidP="004F376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C188D" w:rsidRPr="004F3764" w:rsidRDefault="00DC188D" w:rsidP="004F3764">
            <w:pPr>
              <w:jc w:val="both"/>
              <w:rPr>
                <w:b/>
              </w:rPr>
            </w:pPr>
          </w:p>
        </w:tc>
      </w:tr>
    </w:tbl>
    <w:p w:rsidR="00B554FD" w:rsidRPr="004F3764" w:rsidRDefault="00B554FD" w:rsidP="004F3764">
      <w:pPr>
        <w:ind w:firstLine="357"/>
        <w:jc w:val="both"/>
        <w:rPr>
          <w:b/>
        </w:rPr>
      </w:pPr>
    </w:p>
    <w:p w:rsidR="00B53333" w:rsidRPr="004F3764" w:rsidRDefault="00B53333" w:rsidP="004F3764">
      <w:pPr>
        <w:shd w:val="clear" w:color="auto" w:fill="FFFFFF"/>
        <w:spacing w:after="150"/>
        <w:jc w:val="both"/>
        <w:rPr>
          <w:rStyle w:val="a3"/>
          <w:b/>
          <w:i w:val="0"/>
          <w:color w:val="000000"/>
        </w:rPr>
      </w:pPr>
    </w:p>
    <w:p w:rsidR="004F3764" w:rsidRPr="004F3764" w:rsidRDefault="004F3764" w:rsidP="004F3764">
      <w:pPr>
        <w:ind w:firstLine="357"/>
        <w:jc w:val="center"/>
        <w:rPr>
          <w:b/>
          <w:iCs/>
          <w:color w:val="000000"/>
        </w:rPr>
      </w:pPr>
      <w:r w:rsidRPr="004F3764">
        <w:rPr>
          <w:rStyle w:val="a3"/>
          <w:b/>
          <w:i w:val="0"/>
          <w:color w:val="000000"/>
        </w:rPr>
        <w:lastRenderedPageBreak/>
        <w:t xml:space="preserve">Методика диагностики личности на определение  мотивации к успеху Т. </w:t>
      </w:r>
      <w:proofErr w:type="spellStart"/>
      <w:r w:rsidRPr="004F3764">
        <w:rPr>
          <w:rStyle w:val="a3"/>
          <w:b/>
          <w:i w:val="0"/>
          <w:color w:val="000000"/>
        </w:rPr>
        <w:t>Элерса</w:t>
      </w:r>
      <w:proofErr w:type="spellEnd"/>
      <w:r w:rsidRPr="004F3764">
        <w:rPr>
          <w:rStyle w:val="a3"/>
          <w:b/>
          <w:i w:val="0"/>
          <w:color w:val="000000"/>
        </w:rPr>
        <w:t>.</w:t>
      </w:r>
    </w:p>
    <w:p w:rsidR="004F3764" w:rsidRPr="004F3764" w:rsidRDefault="004F3764" w:rsidP="004F3764">
      <w:pPr>
        <w:ind w:firstLine="709"/>
        <w:jc w:val="both"/>
        <w:rPr>
          <w:lang w:eastAsia="ru-RU"/>
        </w:rPr>
      </w:pPr>
      <w:r w:rsidRPr="004F3764">
        <w:rPr>
          <w:b/>
          <w:bCs/>
          <w:lang w:eastAsia="ru-RU"/>
        </w:rPr>
        <w:t>Инструкция</w:t>
      </w:r>
      <w:r w:rsidRPr="004F3764">
        <w:rPr>
          <w:lang w:eastAsia="ru-RU"/>
        </w:rPr>
        <w:t xml:space="preserve">: отвечая на нижеприведенные вопросы, необходимо выбрать ответ «да» или «нет».  Отвечать на вопросы следует быстро, не задумываясь долго.                                                                    </w:t>
      </w:r>
    </w:p>
    <w:p w:rsidR="004F3764" w:rsidRDefault="004F3764" w:rsidP="004F3764">
      <w:pPr>
        <w:ind w:firstLine="709"/>
        <w:jc w:val="both"/>
        <w:rPr>
          <w:rStyle w:val="a3"/>
          <w:b/>
          <w:i w:val="0"/>
          <w:color w:val="000000"/>
        </w:rPr>
      </w:pPr>
      <w:r>
        <w:rPr>
          <w:rStyle w:val="a3"/>
          <w:b/>
          <w:i w:val="0"/>
          <w:color w:val="000000"/>
        </w:rPr>
        <w:t>ФИ</w:t>
      </w:r>
      <w:r w:rsidRPr="004F3764">
        <w:rPr>
          <w:rStyle w:val="a3"/>
          <w:b/>
          <w:i w:val="0"/>
          <w:color w:val="000000"/>
        </w:rPr>
        <w:t>_____________</w:t>
      </w:r>
      <w:r>
        <w:rPr>
          <w:rStyle w:val="a3"/>
          <w:b/>
          <w:i w:val="0"/>
          <w:color w:val="000000"/>
        </w:rPr>
        <w:t xml:space="preserve">___________ </w:t>
      </w:r>
    </w:p>
    <w:p w:rsidR="004F3764" w:rsidRPr="004F3764" w:rsidRDefault="004F3764" w:rsidP="004F3764">
      <w:pPr>
        <w:ind w:firstLine="709"/>
        <w:jc w:val="both"/>
        <w:rPr>
          <w:rStyle w:val="a3"/>
          <w:i w:val="0"/>
          <w:iCs w:val="0"/>
          <w:lang w:eastAsia="ru-RU"/>
        </w:rPr>
      </w:pPr>
      <w:r w:rsidRPr="004F3764">
        <w:rPr>
          <w:rStyle w:val="a3"/>
          <w:b/>
          <w:i w:val="0"/>
          <w:color w:val="000000"/>
        </w:rPr>
        <w:t xml:space="preserve">                                   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458"/>
        <w:gridCol w:w="8757"/>
        <w:gridCol w:w="708"/>
        <w:gridCol w:w="709"/>
      </w:tblGrid>
      <w:tr w:rsidR="004F3764" w:rsidRPr="004F3764" w:rsidTr="00C807A4">
        <w:tc>
          <w:tcPr>
            <w:tcW w:w="425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  <w:r w:rsidRPr="004F3764">
              <w:rPr>
                <w:b/>
              </w:rPr>
              <w:t>№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Вопрос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  <w:r w:rsidRPr="004F3764">
              <w:rPr>
                <w:b/>
              </w:rPr>
              <w:t>Да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  <w:r w:rsidRPr="004F3764">
              <w:rPr>
                <w:b/>
              </w:rPr>
              <w:t>Нет</w:t>
            </w:r>
          </w:p>
        </w:tc>
      </w:tr>
      <w:tr w:rsidR="004F3764" w:rsidRPr="004F3764" w:rsidTr="00C807A4">
        <w:trPr>
          <w:trHeight w:val="441"/>
        </w:trPr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между двумя вариантами есть выбор, его лучше сделать быстрее, чем откладывать на потом.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замечаю, что не могу на все 100% выполнить задание, я легко раздражаюсь.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Когда я работаю, это выглядит так, будто я ставлю на карту все.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4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возникает проблемная ситуация, чаще всего я принимаю решение одним из последних.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5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два дня подряд у меня нет дела, я теряю покой.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6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 xml:space="preserve">В некоторые дни мои успехи ниже </w:t>
            </w:r>
            <w:proofErr w:type="gramStart"/>
            <w:r w:rsidRPr="004F3764">
              <w:rPr>
                <w:color w:val="000000"/>
              </w:rPr>
              <w:t>средних</w:t>
            </w:r>
            <w:proofErr w:type="gramEnd"/>
            <w:r w:rsidRPr="004F376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7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Я более требователен к себе, чем к другим.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8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Я доброжелательнее других.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9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я отказываюсь от сложного задания, впоследствии сурово осуждаю себя, так как знаю, что в нем я добился бы успеха.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10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 процессе работы я нуждаюсь в небольших паузах для отдыха.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11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Усердие — это не основная моя черта.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rPr>
          <w:trHeight w:val="533"/>
        </w:trPr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12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Мои достижения в работе не всегда одинаковы.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13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Другая работа привлекает меня больше той, которой я занят.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14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Порицание стимулирует меня сильнее похвалы.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15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Знаю, что коллеги считают меня деловым человеком.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16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Преодоление препятствий способствует тому, что мои решения становятся более категоричными.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rPr>
          <w:trHeight w:val="212"/>
        </w:trPr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17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  <w:r w:rsidRPr="004F3764">
              <w:rPr>
                <w:color w:val="000000"/>
              </w:rPr>
              <w:t>На моем честолюбии легко сыграть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18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я работаю без вдохновения, это обычно заметно.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19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Выполняя работу, я не рассчитываю на помощь других.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20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Иногда я откладываю на завтра то, что должен сделать сегодня.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21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Нужно полагаться только на самого себя.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22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 жизни немного вещей важнее денег.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23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мне предстоит выполнить важное задание, я никогда не думаю ни о чем другом.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24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Я менее честолюбив, чем многие другие.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25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В конце отпуска я обычно радуюсь, что скоро выйду на работу.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26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 xml:space="preserve">Если я расположен к работе, делаю ее лучше и </w:t>
            </w:r>
            <w:proofErr w:type="spellStart"/>
            <w:r w:rsidRPr="004F3764">
              <w:rPr>
                <w:color w:val="000000"/>
              </w:rPr>
              <w:t>квалифицированнее</w:t>
            </w:r>
            <w:proofErr w:type="spellEnd"/>
            <w:r w:rsidRPr="004F3764">
              <w:rPr>
                <w:color w:val="000000"/>
              </w:rPr>
              <w:t>, чем другие.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27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Мне проще и легче общаться с людьми, способными упорно работать.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28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Когда у меня нет работы, мне не по себе.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29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Ответственную работу мне приходится выполнять чаще других.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30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мне приходится принимать решение, стараюсь делать это как можно лучше.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31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  <w:r w:rsidRPr="004F3764">
              <w:rPr>
                <w:color w:val="000000"/>
              </w:rPr>
              <w:t>Иногда друзья считают меня ленивым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rPr>
          <w:trHeight w:val="308"/>
        </w:trPr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32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  <w:r w:rsidRPr="004F3764">
              <w:rPr>
                <w:color w:val="000000"/>
              </w:rPr>
              <w:t>Мои успехи в какой-то мере зависят от коллег.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rPr>
          <w:trHeight w:val="228"/>
        </w:trPr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33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Противодействовать воле руководителя бессмысленно.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34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Иногда не знаешь, какую работу придется выполнять.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35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у меня что-то не ладится, я становлюсь нетерпеливым.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36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Обычно я обращаю мало внимания на свои достижения.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37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Если я работаю вместе с другими, моя работа более результативна, чем у других.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38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Не довожу до конца многое, за что берусь.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39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444444"/>
              </w:rPr>
            </w:pPr>
            <w:r w:rsidRPr="004F3764">
              <w:rPr>
                <w:color w:val="000000"/>
              </w:rPr>
              <w:t>Завидую людям, не загруженным работой.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40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F3764">
              <w:rPr>
                <w:color w:val="000000"/>
              </w:rPr>
              <w:t>Не завидую тем, кто стремится к власти и положению.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  <w:tr w:rsidR="004F3764" w:rsidRPr="004F3764" w:rsidTr="00C807A4">
        <w:tc>
          <w:tcPr>
            <w:tcW w:w="425" w:type="dxa"/>
            <w:vAlign w:val="center"/>
          </w:tcPr>
          <w:p w:rsidR="004F3764" w:rsidRPr="004F3764" w:rsidRDefault="004F3764" w:rsidP="00C807A4">
            <w:pPr>
              <w:jc w:val="center"/>
              <w:rPr>
                <w:b/>
              </w:rPr>
            </w:pPr>
            <w:r w:rsidRPr="004F3764">
              <w:rPr>
                <w:b/>
              </w:rPr>
              <w:t>41</w:t>
            </w:r>
          </w:p>
        </w:tc>
        <w:tc>
          <w:tcPr>
            <w:tcW w:w="8789" w:type="dxa"/>
          </w:tcPr>
          <w:p w:rsidR="004F3764" w:rsidRPr="004F3764" w:rsidRDefault="004F3764" w:rsidP="00C807A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F3764">
              <w:rPr>
                <w:color w:val="000000"/>
              </w:rPr>
              <w:t>Если я уверен, что стою на правильном пути, для доказательства своей правоты пойду на крайние меры</w:t>
            </w: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4F3764" w:rsidRPr="004F3764" w:rsidRDefault="004F3764" w:rsidP="00C807A4">
            <w:pPr>
              <w:jc w:val="both"/>
              <w:rPr>
                <w:b/>
              </w:rPr>
            </w:pPr>
          </w:p>
        </w:tc>
      </w:tr>
    </w:tbl>
    <w:p w:rsidR="004F3764" w:rsidRPr="004F3764" w:rsidRDefault="004F3764" w:rsidP="004F3764">
      <w:pPr>
        <w:ind w:firstLine="357"/>
        <w:jc w:val="both"/>
        <w:rPr>
          <w:b/>
        </w:rPr>
      </w:pPr>
    </w:p>
    <w:p w:rsidR="004F3764" w:rsidRPr="004F3764" w:rsidRDefault="004F3764" w:rsidP="004F3764">
      <w:pPr>
        <w:shd w:val="clear" w:color="auto" w:fill="FFFFFF"/>
        <w:spacing w:after="150"/>
        <w:jc w:val="both"/>
        <w:rPr>
          <w:rStyle w:val="a3"/>
          <w:b/>
          <w:i w:val="0"/>
          <w:color w:val="000000"/>
        </w:rPr>
      </w:pPr>
    </w:p>
    <w:p w:rsidR="00B53333" w:rsidRPr="00000F10" w:rsidRDefault="00B53333" w:rsidP="005C0E30">
      <w:pPr>
        <w:shd w:val="clear" w:color="auto" w:fill="FFFFFF"/>
        <w:spacing w:after="150" w:line="375" w:lineRule="atLeast"/>
        <w:jc w:val="both"/>
        <w:rPr>
          <w:rStyle w:val="a3"/>
          <w:b/>
          <w:i w:val="0"/>
          <w:color w:val="000000"/>
        </w:rPr>
      </w:pP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i/>
          <w:color w:val="444444"/>
        </w:rPr>
      </w:pPr>
      <w:r w:rsidRPr="00000F10">
        <w:rPr>
          <w:rStyle w:val="a3"/>
          <w:b/>
          <w:i w:val="0"/>
          <w:color w:val="000000"/>
        </w:rPr>
        <w:t>Ключ опросника</w:t>
      </w:r>
      <w:r w:rsidR="00B554FD" w:rsidRPr="00000F10">
        <w:rPr>
          <w:rStyle w:val="a3"/>
          <w:i w:val="0"/>
          <w:color w:val="000000"/>
        </w:rPr>
        <w:t xml:space="preserve">. 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444444"/>
        </w:rPr>
      </w:pPr>
      <w:r w:rsidRPr="00000F10">
        <w:rPr>
          <w:color w:val="000000"/>
        </w:rPr>
        <w:t>По 1 баллу начисляется за ответ "да" на вопросы: 2–5, 7–10, 14–17, 21, 22, 25–30, 32, 37, 41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444444"/>
        </w:rPr>
      </w:pPr>
      <w:r w:rsidRPr="00000F10">
        <w:rPr>
          <w:color w:val="000000"/>
        </w:rPr>
        <w:t>и "нет" — на следующие: 6, 13, 18, 20, 24, 31, 36, 38 и 39.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444444"/>
        </w:rPr>
      </w:pPr>
      <w:r w:rsidRPr="00000F10">
        <w:rPr>
          <w:color w:val="000000"/>
        </w:rPr>
        <w:t>Ответы на вопросы 1, 11, 12, 19, 23, 33–35 и 40 не учитываются. Подсчитывается общая сумма баллов.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b/>
          <w:i/>
          <w:color w:val="444444"/>
        </w:rPr>
      </w:pPr>
      <w:r w:rsidRPr="00000F10">
        <w:rPr>
          <w:rStyle w:val="a3"/>
          <w:b/>
          <w:i w:val="0"/>
          <w:color w:val="000000"/>
        </w:rPr>
        <w:t xml:space="preserve">Интерпретация методики мотивации к успеху (нормы теста </w:t>
      </w:r>
      <w:proofErr w:type="spellStart"/>
      <w:r w:rsidRPr="00000F10">
        <w:rPr>
          <w:rStyle w:val="a3"/>
          <w:b/>
          <w:i w:val="0"/>
          <w:color w:val="000000"/>
        </w:rPr>
        <w:t>Элерса</w:t>
      </w:r>
      <w:proofErr w:type="spellEnd"/>
      <w:r w:rsidRPr="00000F10">
        <w:rPr>
          <w:rStyle w:val="a3"/>
          <w:b/>
          <w:i w:val="0"/>
          <w:color w:val="000000"/>
        </w:rPr>
        <w:t>):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444444"/>
        </w:rPr>
      </w:pPr>
      <w:r w:rsidRPr="00000F10">
        <w:rPr>
          <w:color w:val="000000"/>
        </w:rPr>
        <w:t>От 1 до 10 баллов</w:t>
      </w:r>
      <w:r w:rsidRPr="00000F10">
        <w:rPr>
          <w:rStyle w:val="apple-converted-space"/>
          <w:color w:val="000000"/>
        </w:rPr>
        <w:t> </w:t>
      </w:r>
      <w:r w:rsidRPr="00000F10">
        <w:rPr>
          <w:color w:val="000000"/>
        </w:rPr>
        <w:t>— низкая мотивация к успеху;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444444"/>
        </w:rPr>
      </w:pPr>
      <w:r w:rsidRPr="00000F10">
        <w:rPr>
          <w:color w:val="000000"/>
        </w:rPr>
        <w:t>от 11 до 16 баллов</w:t>
      </w:r>
      <w:r w:rsidRPr="00000F10">
        <w:rPr>
          <w:rStyle w:val="apple-converted-space"/>
          <w:color w:val="000000"/>
        </w:rPr>
        <w:t> </w:t>
      </w:r>
      <w:r w:rsidRPr="00000F10">
        <w:rPr>
          <w:color w:val="000000"/>
        </w:rPr>
        <w:t>— средний уровень мотивации;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444444"/>
        </w:rPr>
      </w:pPr>
      <w:r w:rsidRPr="00000F10">
        <w:rPr>
          <w:color w:val="000000"/>
        </w:rPr>
        <w:t>от 17 до 20 баллов</w:t>
      </w:r>
      <w:r w:rsidRPr="00000F10">
        <w:rPr>
          <w:rStyle w:val="apple-converted-space"/>
          <w:color w:val="000000"/>
        </w:rPr>
        <w:t> </w:t>
      </w:r>
      <w:r w:rsidRPr="00000F10">
        <w:rPr>
          <w:color w:val="000000"/>
        </w:rPr>
        <w:t>— умеренно высокий уровень мотивации;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000000"/>
        </w:rPr>
      </w:pPr>
      <w:r w:rsidRPr="00000F10">
        <w:rPr>
          <w:color w:val="000000"/>
        </w:rPr>
        <w:t>более 21 балла</w:t>
      </w:r>
      <w:r w:rsidRPr="00000F10">
        <w:rPr>
          <w:rStyle w:val="apple-converted-space"/>
          <w:color w:val="000000"/>
        </w:rPr>
        <w:t> </w:t>
      </w:r>
      <w:r w:rsidRPr="00000F10">
        <w:rPr>
          <w:color w:val="000000"/>
        </w:rPr>
        <w:t>— слишком высокий уровень мотивации к успеху</w:t>
      </w:r>
    </w:p>
    <w:p w:rsidR="005C0E30" w:rsidRPr="00000F10" w:rsidRDefault="005C0E30" w:rsidP="005C0E30">
      <w:pPr>
        <w:shd w:val="clear" w:color="auto" w:fill="FFFFFF"/>
        <w:spacing w:after="150" w:line="375" w:lineRule="atLeast"/>
        <w:jc w:val="both"/>
        <w:rPr>
          <w:color w:val="000000"/>
        </w:rPr>
      </w:pPr>
    </w:p>
    <w:p w:rsidR="005C0E30" w:rsidRPr="00000F10" w:rsidRDefault="005C0E30" w:rsidP="005C0E30">
      <w:pPr>
        <w:tabs>
          <w:tab w:val="left" w:pos="3765"/>
        </w:tabs>
        <w:spacing w:line="360" w:lineRule="auto"/>
        <w:rPr>
          <w:b/>
          <w:lang w:eastAsia="ru-RU"/>
        </w:rPr>
      </w:pPr>
    </w:p>
    <w:p w:rsidR="005C0E30" w:rsidRPr="00000F10" w:rsidRDefault="005C0E30" w:rsidP="005C0E30">
      <w:pPr>
        <w:spacing w:beforeAutospacing="1" w:after="100" w:afterAutospacing="1"/>
        <w:outlineLvl w:val="0"/>
        <w:rPr>
          <w:b/>
          <w:bCs/>
          <w:kern w:val="36"/>
          <w:lang w:eastAsia="ru-RU"/>
        </w:rPr>
      </w:pPr>
      <w:r w:rsidRPr="00000F10">
        <w:rPr>
          <w:noProof/>
          <w:lang w:eastAsia="ru-RU"/>
        </w:rPr>
        <w:drawing>
          <wp:inline distT="0" distB="0" distL="0" distR="0" wp14:anchorId="099DAB6E" wp14:editId="00C63F3B">
            <wp:extent cx="285750" cy="95250"/>
            <wp:effectExtent l="0" t="0" r="0" b="0"/>
            <wp:docPr id="6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F10">
        <w:rPr>
          <w:lang w:eastAsia="ru-RU"/>
        </w:rPr>
        <w:t xml:space="preserve"> </w:t>
      </w:r>
    </w:p>
    <w:p w:rsidR="00AE1A65" w:rsidRPr="00000F10" w:rsidRDefault="00AE1A65"/>
    <w:sectPr w:rsidR="00AE1A65" w:rsidRPr="00000F10" w:rsidSect="004F3764">
      <w:pgSz w:w="11906" w:h="16838"/>
      <w:pgMar w:top="568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://testoteka.narod.ru/0.png" style="width:30pt;height:10pt;visibility:visible" o:bullet="t">
        <v:imagedata r:id="rId1" o:title="0"/>
      </v:shape>
    </w:pict>
  </w:numPicBullet>
  <w:abstractNum w:abstractNumId="0">
    <w:nsid w:val="09D42E60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22F33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87876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002FF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E537B"/>
    <w:multiLevelType w:val="multilevel"/>
    <w:tmpl w:val="C518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57F00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90EA3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77C49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72D7D"/>
    <w:multiLevelType w:val="multilevel"/>
    <w:tmpl w:val="B492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608B6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926ACB"/>
    <w:multiLevelType w:val="hybridMultilevel"/>
    <w:tmpl w:val="8F2896C2"/>
    <w:lvl w:ilvl="0" w:tplc="3CDC3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0F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AF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663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A4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0B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02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AC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E2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543552B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550E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7B3669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A4F72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026ED4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326B1C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906C49"/>
    <w:multiLevelType w:val="multilevel"/>
    <w:tmpl w:val="882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15"/>
  </w:num>
  <w:num w:numId="10">
    <w:abstractNumId w:val="14"/>
  </w:num>
  <w:num w:numId="11">
    <w:abstractNumId w:val="7"/>
  </w:num>
  <w:num w:numId="12">
    <w:abstractNumId w:val="16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D6"/>
    <w:rsid w:val="00000F10"/>
    <w:rsid w:val="0048697B"/>
    <w:rsid w:val="004F3764"/>
    <w:rsid w:val="005C0E30"/>
    <w:rsid w:val="00AE1A65"/>
    <w:rsid w:val="00B53333"/>
    <w:rsid w:val="00B554FD"/>
    <w:rsid w:val="00D063D6"/>
    <w:rsid w:val="00D1153D"/>
    <w:rsid w:val="00DC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C0E30"/>
    <w:rPr>
      <w:i/>
      <w:iCs/>
    </w:rPr>
  </w:style>
  <w:style w:type="character" w:customStyle="1" w:styleId="apple-converted-space">
    <w:name w:val="apple-converted-space"/>
    <w:rsid w:val="005C0E30"/>
  </w:style>
  <w:style w:type="table" w:styleId="a4">
    <w:name w:val="Table Grid"/>
    <w:basedOn w:val="a1"/>
    <w:uiPriority w:val="39"/>
    <w:rsid w:val="005C0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0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F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C0E30"/>
    <w:rPr>
      <w:i/>
      <w:iCs/>
    </w:rPr>
  </w:style>
  <w:style w:type="character" w:customStyle="1" w:styleId="apple-converted-space">
    <w:name w:val="apple-converted-space"/>
    <w:rsid w:val="005C0E30"/>
  </w:style>
  <w:style w:type="table" w:styleId="a4">
    <w:name w:val="Table Grid"/>
    <w:basedOn w:val="a1"/>
    <w:uiPriority w:val="39"/>
    <w:rsid w:val="005C0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0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F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0CC9-7792-4860-B9B8-EB1A15C4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4</cp:revision>
  <cp:lastPrinted>2018-01-26T01:54:00Z</cp:lastPrinted>
  <dcterms:created xsi:type="dcterms:W3CDTF">2017-12-07T05:45:00Z</dcterms:created>
  <dcterms:modified xsi:type="dcterms:W3CDTF">2018-01-26T01:54:00Z</dcterms:modified>
</cp:coreProperties>
</file>