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FA" w:rsidRPr="000100FA" w:rsidRDefault="002B68D0" w:rsidP="00B422D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8901320"/>
            <wp:effectExtent l="0" t="0" r="5715" b="0"/>
            <wp:docPr id="13" name="Рисунок 13" descr="C:\Users\Admin\Downloads\SCAN_20220422_11441933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AN_20220422_114419337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8D0" w:rsidRDefault="002B68D0" w:rsidP="00B47C4E">
      <w:pPr>
        <w:pStyle w:val="ad"/>
        <w:jc w:val="center"/>
        <w:rPr>
          <w:rFonts w:eastAsia="Calibri"/>
        </w:rPr>
      </w:pPr>
    </w:p>
    <w:p w:rsidR="002B68D0" w:rsidRDefault="002B68D0" w:rsidP="00B47C4E">
      <w:pPr>
        <w:pStyle w:val="ad"/>
        <w:jc w:val="center"/>
        <w:rPr>
          <w:rFonts w:eastAsia="Calibri"/>
        </w:rPr>
      </w:pPr>
    </w:p>
    <w:p w:rsidR="002B68D0" w:rsidRDefault="002B68D0" w:rsidP="00B47C4E">
      <w:pPr>
        <w:pStyle w:val="ad"/>
        <w:jc w:val="center"/>
        <w:rPr>
          <w:rFonts w:eastAsia="Calibri"/>
        </w:rPr>
      </w:pPr>
    </w:p>
    <w:p w:rsidR="00B47C4E" w:rsidRDefault="00B47C4E" w:rsidP="00B9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0FA" w:rsidRPr="000100FA" w:rsidRDefault="000100FA" w:rsidP="00B47C4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100FA" w:rsidRPr="000100FA" w:rsidRDefault="000100FA" w:rsidP="00B422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00FA" w:rsidRPr="006A3B17" w:rsidRDefault="000100FA" w:rsidP="00B422D3">
      <w:pPr>
        <w:numPr>
          <w:ilvl w:val="0"/>
          <w:numId w:val="3"/>
        </w:numPr>
        <w:spacing w:after="0"/>
        <w:ind w:firstLine="24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Информационные материалы и литература</w:t>
      </w:r>
      <w:r w:rsidRPr="000100FA">
        <w:rPr>
          <w:rFonts w:ascii="Times New Roman" w:hAnsi="Times New Roman" w:cs="Times New Roman"/>
          <w:bCs/>
          <w:iCs/>
          <w:sz w:val="24"/>
          <w:szCs w:val="24"/>
        </w:rPr>
        <w:t xml:space="preserve">. Дополнительная общеразвивающая программа  «Живопись и графика» разработана </w:t>
      </w: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на основе  следующей литературы:</w:t>
      </w:r>
    </w:p>
    <w:p w:rsidR="000100FA" w:rsidRPr="000100FA" w:rsidRDefault="000100FA" w:rsidP="00B422D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proofErr w:type="spellStart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Базанова</w:t>
      </w:r>
      <w:proofErr w:type="spellEnd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М. Д. Пленэр. - М., 1994.;</w:t>
      </w:r>
    </w:p>
    <w:p w:rsidR="000100FA" w:rsidRPr="000100FA" w:rsidRDefault="000100FA" w:rsidP="00B422D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Дубровская Н. В. Приглашение к творчеству. - СПб., 2004.</w:t>
      </w:r>
      <w:proofErr w:type="gramStart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;</w:t>
      </w:r>
      <w:proofErr w:type="gramEnd"/>
    </w:p>
    <w:p w:rsidR="000100FA" w:rsidRPr="000100FA" w:rsidRDefault="000100FA" w:rsidP="00B422D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Комарова Т. С., </w:t>
      </w:r>
      <w:proofErr w:type="spellStart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РазмысловаА</w:t>
      </w:r>
      <w:proofErr w:type="spellEnd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 В. Цвет в детском изобразительном творчестве. - М., 2002.</w:t>
      </w:r>
    </w:p>
    <w:p w:rsidR="000100FA" w:rsidRPr="000100FA" w:rsidRDefault="000100FA" w:rsidP="00B422D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proofErr w:type="spellStart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Компанцева</w:t>
      </w:r>
      <w:proofErr w:type="spellEnd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Л. В. Поэтический образ природы в детском рисунке. - М., 1985.</w:t>
      </w:r>
    </w:p>
    <w:p w:rsidR="000100FA" w:rsidRPr="000100FA" w:rsidRDefault="000100FA" w:rsidP="00B422D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 Н.Г. Основы учебного академического рисунка. - М., 2006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  <w:t>в соответствии с нормативно-правовыми документами</w:t>
      </w: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 регламентирующими деятельность образовательных организаций: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Федеральный закон от 29.12.2012г. № 273-ФЗ «Об образовании в Российской Федерации»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Порядок организации и осуществления образовательной деятельности по дополнительным общеобразовательным программам, утв. приказом Министерства просвещения РФ от 09.11.2018г. № 196  (с изменениями от 30.09.2020г.)  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Порядок организации и осуществления образовательной деятельности при сетевой форме реализации образовательных программ, утв. приказом Министерства науки и высшего образования РФ и Министерства просвещения РФ от 05.08.2020г. №882/391 (</w:t>
      </w:r>
      <w:r w:rsidRPr="000100FA">
        <w:rPr>
          <w:rFonts w:ascii="Times New Roman" w:hAnsi="Times New Roman" w:cs="Times New Roman"/>
          <w:bCs/>
          <w:iCs/>
          <w:sz w:val="24"/>
          <w:szCs w:val="24"/>
          <w:u w:val="single"/>
          <w:lang w:bidi="ru-RU"/>
        </w:rPr>
        <w:t>если программа реализуется  в сетевой форме)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Постановление Главного государственного санитарного врача РФ от </w:t>
      </w:r>
      <w:r w:rsidRPr="000100FA">
        <w:rPr>
          <w:rFonts w:ascii="Times New Roman" w:hAnsi="Times New Roman" w:cs="Times New Roman"/>
          <w:bCs/>
          <w:iCs/>
          <w:sz w:val="24"/>
          <w:szCs w:val="24"/>
          <w:u w:val="single"/>
          <w:lang w:bidi="ru-RU"/>
        </w:rPr>
        <w:t xml:space="preserve">28.09.2020г. № 28 </w:t>
      </w: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Указ Президента Российской Федерации от 21.07. 2020 года № 474 «О национальных целях развития Российской Федерации на период до 2030 года»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Национальный проект «Образование» (утв. президиумом Совета при Президенте РФ по стратегическому развитию и национальным проектам (протокол от 24 декабря 2018г. № 16);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Приказ Министерства просвещения РФ от 3 сентября 2019 г. № 467 «Об утверждении Целевой модели развития региональных систем дополнительного образования детей»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  <w:t>Иные документы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proofErr w:type="gramStart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Методические рекомендации по разработке и оформлению дополнительных общеразвивающих программ в организациях, осуществляющих образовательную деятельность в Иркутской области (составители Т.А. Татарникова, Т.П. Павловская.</w:t>
      </w:r>
      <w:proofErr w:type="gramEnd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– Иркутск, 2016г, 21 с.)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Статус программы</w:t>
      </w:r>
      <w:r w:rsidRPr="000100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00FA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«Живопись и графика» разработана в </w:t>
      </w:r>
      <w:r w:rsidRPr="000100FA">
        <w:rPr>
          <w:rFonts w:ascii="Times New Roman" w:hAnsi="Times New Roman" w:cs="Times New Roman"/>
          <w:b/>
          <w:sz w:val="24"/>
          <w:szCs w:val="24"/>
        </w:rPr>
        <w:t xml:space="preserve">2021-2022 учебном году. </w:t>
      </w:r>
      <w:r w:rsidRPr="000100FA">
        <w:rPr>
          <w:rFonts w:ascii="Times New Roman" w:hAnsi="Times New Roman" w:cs="Times New Roman"/>
          <w:sz w:val="24"/>
          <w:szCs w:val="24"/>
        </w:rPr>
        <w:t>Программа рассмотрена на методическом совете учреждения, утверждена приказом директора МБУ ДО «ДДТ».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Уровень</w:t>
      </w:r>
      <w:r w:rsidRPr="000100FA">
        <w:rPr>
          <w:rFonts w:ascii="Times New Roman" w:hAnsi="Times New Roman" w:cs="Times New Roman"/>
          <w:b/>
          <w:sz w:val="24"/>
          <w:szCs w:val="24"/>
        </w:rPr>
        <w:t xml:space="preserve"> освоения программы базовый.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Направленность</w:t>
      </w:r>
      <w:r w:rsidRPr="00010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0FA">
        <w:rPr>
          <w:rFonts w:ascii="Times New Roman" w:hAnsi="Times New Roman" w:cs="Times New Roman"/>
          <w:sz w:val="24"/>
          <w:szCs w:val="24"/>
        </w:rPr>
        <w:t xml:space="preserve">программы – </w:t>
      </w:r>
      <w:r w:rsidRPr="000100FA">
        <w:rPr>
          <w:rFonts w:ascii="Times New Roman" w:hAnsi="Times New Roman" w:cs="Times New Roman"/>
          <w:b/>
          <w:sz w:val="24"/>
          <w:szCs w:val="24"/>
        </w:rPr>
        <w:t>художественная.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Значимость (</w:t>
      </w: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>актуальность) и педагогическая целесообразность</w:t>
      </w:r>
      <w:r w:rsidRPr="006A3B17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 </w:t>
      </w: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>программы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t>Изобразительная деятельность занимает особое место в раз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ала личности, вносит вклад в процесс формирования эстетиче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ской культуры ребёнка, его эмоциональной отзывчивости.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t>Приобретая практические умения и навыки в области худо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жественного творчества, дети получают возможность удовлет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ворить потребность в созидании, реализовать желание созда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 xml:space="preserve">вать 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lastRenderedPageBreak/>
        <w:t>нечто новое своими силами. Занятия детей изобразитель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ным искусством совершенствуют органы чувств, развивают умение наблюдать, анализировать, запоминать, учат понимать прекрасное. Все это особенно важно в настоящее время, когда мир массовой культуры давит на неокрепшую психику ребенка. Изобразительное искусство имеет тесную связь с различными предметами, поэтому ребёнок имеет возможность всесторон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не развиваться. На занятиях дети знакомятся с произведениями изобразительного искусства, художественное творчество про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буждает у детей интерес к искусству, любовь и уважение к куль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туре своего народа.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 xml:space="preserve">Отличительные особенности 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>программы</w:t>
      </w:r>
      <w:r w:rsidRPr="000100FA">
        <w:rPr>
          <w:rFonts w:ascii="Times New Roman" w:hAnsi="Times New Roman" w:cs="Times New Roman"/>
          <w:iCs/>
          <w:sz w:val="24"/>
          <w:szCs w:val="24"/>
        </w:rPr>
        <w:t>. В современном мире разработано много новых методик в области изобразительного искусства (нестандартных подходов, игровых занятий и так далее), что стало приводить к некоторой утрате значения академического рисунка и живописи в современном искусстве. Но без этих основ невозможно овладеть художником, поэтому в рамках данной программы реализуется классический подход к подготовке обучающихся.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 xml:space="preserve">Академический рисунок рассматривается как основополагающая дисциплина: без навыков рисунка невозможно стать художником, графиком, архитектором, конструктором, дизайнером, декоратором, модельером, стилистом и так далее. </w:t>
      </w:r>
    </w:p>
    <w:p w:rsidR="00B47C4E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>Адресат программы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0100FA">
        <w:rPr>
          <w:rFonts w:ascii="Times New Roman" w:hAnsi="Times New Roman" w:cs="Times New Roman"/>
          <w:iCs/>
          <w:sz w:val="24"/>
          <w:szCs w:val="24"/>
        </w:rPr>
        <w:t>Дополнительная общеразвивающая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программа «Живопись и графика» адресована школьникам 9 – 14 лет. </w:t>
      </w:r>
    </w:p>
    <w:p w:rsidR="00B47C4E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>Принципы формирования учебной группы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Группа формируется из детей и подростков разного возраста. 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Количество обучающихся. </w:t>
      </w:r>
      <w:r w:rsidRPr="000100FA">
        <w:rPr>
          <w:rFonts w:ascii="Times New Roman" w:hAnsi="Times New Roman" w:cs="Times New Roman"/>
          <w:bCs/>
          <w:iCs/>
          <w:sz w:val="24"/>
          <w:szCs w:val="24"/>
        </w:rPr>
        <w:t xml:space="preserve">Оптимальное количество обучающихся в учебной группе – 12 -15 человек. 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Программа не предусматривает включение в образовательный процесс детей и подростков с ограниченными возможностями здоровья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 xml:space="preserve">Возрастные особенности обучающихся 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>9-10-ти лет.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Интеллектуальные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Нравится исследовать все, что незнакомо.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Понимает законы последовательности и последствия. Имеет хорошее историческое и хронологическое чувство времени, пространства, расстояния.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Хорошо мыслит и его понимание абстрактного растет.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Нравится делать коллекции. Собирает все, что угодно. Для него главное не качество, а количество.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«Золотой возраст памяти»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Эмоциональные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Резко выражает свои чувства. Сначала говорит, а потом думает.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Свободно выражает свои эмоции. Эмоционально быстро включается в споры.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Начинает развиваться чувство юмора. Желает рассказывать смешные истории.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Скрытые страхи. Ему хотелось бы выглядеть бесстрашным.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Социальные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Ребенок начинает быть самостоятельным. Приспосабливается к обществу вне семейного круга. Ищет группу ровесников того же пола, т.к. для девочек мальчики «слишком шумны и буйны», а для мальчиков девочки «слишком глупы».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Духовные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Ребенок ищет героев, выбирая тех людей, которых он видит, о которых читает, восхищается теми, кто делает то, что он хотел бы сделать. Желает понравиться выбранным им авторитетам.</w:t>
      </w:r>
      <w:r w:rsidRPr="000100FA">
        <w:rPr>
          <w:rFonts w:ascii="Times New Roman" w:hAnsi="Times New Roman" w:cs="Times New Roman"/>
          <w:iCs/>
          <w:sz w:val="24"/>
          <w:szCs w:val="24"/>
        </w:rPr>
        <w:br/>
        <w:t>Нравятся захватывающие рассказы.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Возрастные</w:t>
      </w:r>
      <w:r w:rsidRPr="000100FA">
        <w:rPr>
          <w:rFonts w:ascii="Times New Roman" w:hAnsi="Times New Roman" w:cs="Times New Roman"/>
          <w:iCs/>
          <w:sz w:val="24"/>
          <w:szCs w:val="24"/>
        </w:rPr>
        <w:t> 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</w:t>
      </w:r>
      <w:r w:rsidRPr="000100FA">
        <w:rPr>
          <w:rFonts w:ascii="Times New Roman" w:hAnsi="Times New Roman" w:cs="Times New Roman"/>
          <w:iCs/>
          <w:sz w:val="24"/>
          <w:szCs w:val="24"/>
        </w:rPr>
        <w:t> детей 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 w:rsidRPr="000100FA">
        <w:rPr>
          <w:rFonts w:ascii="Times New Roman" w:hAnsi="Times New Roman" w:cs="Times New Roman"/>
          <w:iCs/>
          <w:sz w:val="24"/>
          <w:szCs w:val="24"/>
        </w:rPr>
        <w:t>-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12</w:t>
      </w:r>
      <w:r w:rsidRPr="000100FA">
        <w:rPr>
          <w:rFonts w:ascii="Times New Roman" w:hAnsi="Times New Roman" w:cs="Times New Roman"/>
          <w:iCs/>
          <w:sz w:val="24"/>
          <w:szCs w:val="24"/>
        </w:rPr>
        <w:t> 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лет</w:t>
      </w:r>
      <w:r w:rsidRPr="000100FA">
        <w:rPr>
          <w:rFonts w:ascii="Times New Roman" w:hAnsi="Times New Roman" w:cs="Times New Roman"/>
          <w:iCs/>
          <w:sz w:val="24"/>
          <w:szCs w:val="24"/>
        </w:rPr>
        <w:t>. Резко возрастает значение коллектива, его общественного мнения, отношений со сверстниками, оценки ими его поступков и действий. Он стремится завоевать в их глазах авторитет, занять достойное место в коллективе. 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Общественное мнение.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Для подростков становится важным социальный статус среди сверстников.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lastRenderedPageBreak/>
        <w:t>Повышение познавательной деятельности</w:t>
      </w:r>
      <w:r w:rsidRPr="000100FA">
        <w:rPr>
          <w:rFonts w:ascii="Times New Roman" w:hAnsi="Times New Roman" w:cs="Times New Roman"/>
          <w:iCs/>
          <w:sz w:val="24"/>
          <w:szCs w:val="24"/>
        </w:rPr>
        <w:t>. Подростки хотят попробовать все. Буквально. То, что вчера было им неинтересно, начинает вызывать жгучий интерес. Но этот процесс имеет обратную сторону. Как быстро появился, так же быстро интерес и пропадает. Среди психологов бытует шутка, что дети в этом возрасте интересуются всем, кроме школьных предметов.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Повышение физической активности.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Дети предпочитают игры на выносливость, стремятся к лидерству и борются за него.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Проявление творчества.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Они выказывают повышенный интерес к музыке и литературе. Пробуют сами придумывать истории и много мечтают. Начинают увлекаться различными направлениями творческой деятельности.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Романтизм.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В начале пубертатного периода дети уже более сознательно относятся к противоположному полу, появляются первые осмысленные влюблённости и проявления романтизма.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Рассеянность.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Может наблюдаться снижение эффективности выполнения поставленных перед ребёнком задач, либо задача будет выполняться очень медленно. Подростки часто отвлекаются и думают о своём, сопровождается заторможенностью речи.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Психическая нестабильность и перепады настроения.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Повышается раздражительность. Могут вести себя вызывающе, отстаивать собственное мнение в агрессивной форме из принципа, даже осознавая собственную неправоту.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Открытость для сотрудничества.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Несмотря на некоторые сложности, подростки 11-12 лет открыты для диалога. Это тот период, когда можно установить партнерские отношения и начать приучать ребёнка к ответственности. Даже не так. Это период, когда НУЖНО приучать к ответственности в обмен на приобретение ребёнком некоторых дозволений.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Эмоциональность.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Подростки воспринимать всё буквально. Иногда это может привести к нежеланию общаться с окружающими и отчужденности.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 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>Демонстрация «взрослости».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При наличии положительного примера выражается в позитивном ключе, например, ребёнок может взять на себя ответственность по уходу за животным или помогать маме с младшим ребёнком. При отсутствии авторитета и положительного примера в семье может проявляться в грубой форме, например, хамстве взрослым.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 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>Формирование круга «собственных ценностей».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Ребёнок начинает отстаивать те ценности, которые ему кажутся правильными, и отсеивать те, что кажутся «навязанными взрослыми».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 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>Физиологические изменения.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Связаны с гормональными изменениями в организме. Проявляются вторичные половые признаки. Увеличиваются масса тела и рост. Тело становится непропорциональным.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Возрастные особенности 13-14 летнего возраста.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Старший подростковый возраст часто называют отроческим, переходным, периодом «бури и натиска», «гормонального взрыва», сложным периодом, связанным с кризисами развития. В это время происходит переход от ребенка к взрослому во всех сферах – физической (конституциональной), физиологической, личностной (нравственной, умственной, социальной).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 xml:space="preserve">Этот возраст не без основания называют критическим. В этот период в формировании личности происходят существенные сдвиги, которые приводят порой к коренному изменению поведения, прежних интересов, отношений. 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Переход от детства к взрослости составляет основное содержание и специфическое отличие всех сторон развития в этот период физического, умственного, нравственного, социального. Важность подросткового возраста определяется и тем, что в нем закладываются основы и намечаются общие направления формирования моральных и социальных установок личности.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 xml:space="preserve">Срок освоения программы - </w:t>
      </w:r>
      <w:r w:rsidRPr="006A3B17">
        <w:rPr>
          <w:rFonts w:ascii="Times New Roman" w:hAnsi="Times New Roman" w:cs="Times New Roman"/>
          <w:bCs/>
          <w:iCs/>
          <w:color w:val="C00000"/>
          <w:sz w:val="24"/>
          <w:szCs w:val="24"/>
        </w:rPr>
        <w:t>1 год , 36 недель, 9 месяцев</w:t>
      </w:r>
      <w:r w:rsidRPr="000100FA">
        <w:rPr>
          <w:rFonts w:ascii="Times New Roman" w:hAnsi="Times New Roman" w:cs="Times New Roman"/>
          <w:iCs/>
          <w:sz w:val="24"/>
          <w:szCs w:val="24"/>
        </w:rPr>
        <w:t>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lastRenderedPageBreak/>
        <w:t xml:space="preserve">Форма обучения 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– 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очная. 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Программой не предусмотрена заочная форма обучения с применением дистанционных технологий. 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 xml:space="preserve">Дополнительная общеразвивающая программа «Живопись и графика» реализуется </w:t>
      </w: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>в течение всего учебного года, включая осенние и весенние каникулы, что находит отражение в календарном учебном графике и календарном учебно-тематическом плане.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Сетевая форма реализации программы возможна </w:t>
      </w:r>
      <w:r w:rsidRPr="000100FA">
        <w:rPr>
          <w:rFonts w:ascii="Times New Roman" w:hAnsi="Times New Roman" w:cs="Times New Roman"/>
          <w:iCs/>
          <w:sz w:val="24"/>
          <w:szCs w:val="24"/>
        </w:rPr>
        <w:t>при условии заказа образовательных учреждений на организацию творческой деятельности по изобразительному искусству на основании договора о сетевом взаимодействии.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организации образовательного процесса.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Традиционная модель реализации </w:t>
      </w:r>
      <w:r w:rsidRPr="000100FA">
        <w:rPr>
          <w:rFonts w:ascii="Times New Roman" w:hAnsi="Times New Roman" w:cs="Times New Roman"/>
          <w:bCs/>
          <w:iCs/>
          <w:sz w:val="24"/>
          <w:szCs w:val="24"/>
        </w:rPr>
        <w:t xml:space="preserve">дополнительной общеразвивающей программы, которая представляет собой линейную последовательность освоения содержания в течение одного года. Программа 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не реализуется в сетевой форме, так как в этом нет необходимости</w:t>
      </w:r>
      <w:r w:rsidRPr="000100FA">
        <w:rPr>
          <w:rFonts w:ascii="Times New Roman" w:hAnsi="Times New Roman" w:cs="Times New Roman"/>
          <w:bCs/>
          <w:iCs/>
          <w:sz w:val="24"/>
          <w:szCs w:val="24"/>
        </w:rPr>
        <w:t xml:space="preserve">; программа 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не предусматривает модульный принцип представления содержания учебного материала.</w:t>
      </w:r>
    </w:p>
    <w:p w:rsidR="000100FA" w:rsidRPr="000100FA" w:rsidRDefault="000100FA" w:rsidP="00B42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B17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 xml:space="preserve">Режим занятий. </w:t>
      </w:r>
      <w:r w:rsidRPr="00010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Занятия проводятся 2 раза в неделю по 2 академических часа</w:t>
      </w:r>
      <w:r w:rsidRPr="000100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 w:rsidRPr="00010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Продолжительность 1 академического часа – 45 минут.</w:t>
      </w:r>
      <w:r w:rsidRPr="000100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0100FA">
        <w:rPr>
          <w:rFonts w:ascii="Times New Roman" w:eastAsia="Calibri" w:hAnsi="Times New Roman" w:cs="Times New Roman"/>
          <w:sz w:val="24"/>
          <w:szCs w:val="24"/>
        </w:rPr>
        <w:t>Перерыв между занятиями – 15 минут.</w:t>
      </w:r>
    </w:p>
    <w:p w:rsidR="000100FA" w:rsidRPr="000100FA" w:rsidRDefault="000100FA" w:rsidP="00B42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Цель программы</w:t>
      </w:r>
      <w:r w:rsidRPr="000100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00FA">
        <w:rPr>
          <w:rFonts w:ascii="Times New Roman" w:eastAsia="Calibri" w:hAnsi="Times New Roman" w:cs="Times New Roman"/>
          <w:sz w:val="24"/>
          <w:szCs w:val="24"/>
        </w:rPr>
        <w:t>Обучение техникам  живописи и  графики.</w:t>
      </w:r>
    </w:p>
    <w:p w:rsidR="000100FA" w:rsidRPr="006A3B17" w:rsidRDefault="000100FA" w:rsidP="00B422D3">
      <w:pPr>
        <w:spacing w:after="0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6A3B17">
        <w:rPr>
          <w:rFonts w:ascii="Times New Roman" w:eastAsia="Calibri" w:hAnsi="Times New Roman" w:cs="Times New Roman"/>
          <w:color w:val="C00000"/>
          <w:sz w:val="24"/>
          <w:szCs w:val="24"/>
        </w:rPr>
        <w:t>Задачи.</w:t>
      </w:r>
    </w:p>
    <w:p w:rsidR="000100FA" w:rsidRPr="000100FA" w:rsidRDefault="000100FA" w:rsidP="00B42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0FA">
        <w:rPr>
          <w:rFonts w:ascii="Times New Roman" w:eastAsia="Calibri" w:hAnsi="Times New Roman" w:cs="Times New Roman"/>
          <w:sz w:val="24"/>
          <w:szCs w:val="24"/>
        </w:rPr>
        <w:t>Обучающие:</w:t>
      </w:r>
    </w:p>
    <w:p w:rsidR="000100FA" w:rsidRPr="000100FA" w:rsidRDefault="000100FA" w:rsidP="00B422D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обучить работе в разных  техниках изобразительной деятельности различными художественными материалами  </w:t>
      </w:r>
    </w:p>
    <w:p w:rsidR="000100FA" w:rsidRPr="000100FA" w:rsidRDefault="000100FA" w:rsidP="00B422D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сформировать навык перспективного построения фигур в зависимости от точки зрения;</w:t>
      </w:r>
    </w:p>
    <w:p w:rsidR="000100FA" w:rsidRPr="000100FA" w:rsidRDefault="000100FA" w:rsidP="00B422D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научить грамотно строить композицию с вы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делением композиционного центра;</w:t>
      </w:r>
    </w:p>
    <w:p w:rsidR="000100FA" w:rsidRPr="000100FA" w:rsidRDefault="000100FA" w:rsidP="00B422D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формировать организационно-управленческие умения и навыки (планировать свою деятельность; определять её про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блемы и их причины; содержать в порядке своё рабочее место);</w:t>
      </w:r>
    </w:p>
    <w:p w:rsidR="000100FA" w:rsidRPr="000100FA" w:rsidRDefault="000100FA" w:rsidP="00B42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Развивающие: </w:t>
      </w:r>
    </w:p>
    <w:p w:rsidR="000100FA" w:rsidRPr="000100FA" w:rsidRDefault="000100FA" w:rsidP="00B422D3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развивать чувственно-эмоциональное проявление памяти, фантазии, воображения, колористического видения;</w:t>
      </w:r>
    </w:p>
    <w:p w:rsidR="000100FA" w:rsidRPr="000100FA" w:rsidRDefault="000100FA" w:rsidP="00B422D3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развивать мелкую моторику, пластичность, гибкость рук и точность глазомера;</w:t>
      </w:r>
    </w:p>
    <w:p w:rsidR="000100FA" w:rsidRPr="000100FA" w:rsidRDefault="000100FA" w:rsidP="00B422D3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развивать коммуникативные умения и навыки, обеспечи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вающие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туации).</w:t>
      </w:r>
    </w:p>
    <w:p w:rsidR="000100FA" w:rsidRPr="000100FA" w:rsidRDefault="000100FA" w:rsidP="00B42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Воспитательные:</w:t>
      </w:r>
    </w:p>
    <w:p w:rsidR="000100FA" w:rsidRPr="000100FA" w:rsidRDefault="000100FA" w:rsidP="00B422D3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формировать художественный вкус, способность видеть и по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нимать прекрасное;</w:t>
      </w:r>
    </w:p>
    <w:p w:rsidR="000100FA" w:rsidRPr="000100FA" w:rsidRDefault="000100FA" w:rsidP="00B422D3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формировать устойчивый интерес к искусству и занятиям художественным творчеством;</w:t>
      </w:r>
    </w:p>
    <w:p w:rsidR="000100FA" w:rsidRPr="000100FA" w:rsidRDefault="000100FA" w:rsidP="00B422D3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воспитывать терпение, волю, усидчивость, трудолюбие, акку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ратность.</w:t>
      </w:r>
    </w:p>
    <w:p w:rsidR="000100FA" w:rsidRPr="006A3B17" w:rsidRDefault="000100FA" w:rsidP="00B422D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Комплекс основных характеристик образования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Объем программы </w:t>
      </w:r>
      <w:r w:rsidRPr="000100F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100FA">
        <w:rPr>
          <w:rFonts w:ascii="Times New Roman" w:hAnsi="Times New Roman" w:cs="Times New Roman"/>
          <w:sz w:val="24"/>
          <w:szCs w:val="24"/>
        </w:rPr>
        <w:t>общее количество часов, необходимых для освоения программного материала составляет 144 учебных часа. Для достижения поставленной цели и получения базовых знаний это оптимальное количество часов.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Содержание программы.</w:t>
      </w:r>
    </w:p>
    <w:p w:rsidR="000100FA" w:rsidRPr="000100FA" w:rsidRDefault="000100FA" w:rsidP="00B422D3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Вводное занятие – 2 часа. </w:t>
      </w:r>
      <w:r w:rsidRPr="006A3B17">
        <w:rPr>
          <w:rFonts w:ascii="Times New Roman" w:hAnsi="Times New Roman" w:cs="Times New Roman"/>
          <w:b/>
          <w:color w:val="C00000"/>
          <w:sz w:val="24"/>
          <w:szCs w:val="24"/>
          <w:lang w:bidi="ru-RU"/>
        </w:rPr>
        <w:t>Теория</w:t>
      </w:r>
      <w:r w:rsidRPr="000100F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. </w:t>
      </w:r>
      <w:r w:rsidRPr="000100FA">
        <w:rPr>
          <w:rFonts w:ascii="Times New Roman" w:hAnsi="Times New Roman" w:cs="Times New Roman"/>
          <w:sz w:val="24"/>
          <w:szCs w:val="24"/>
          <w:lang w:bidi="ru-RU"/>
        </w:rPr>
        <w:t>Знакомство с целями, задачами, планируемыми результатами и содержанием программы. Правила поведения в кабинете и здании Дома Творчества. Техника безопасности. Виды и жанры изобразительного искусства.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  <w:lang w:bidi="ru-RU"/>
        </w:rPr>
        <w:t>Практика.</w:t>
      </w:r>
      <w:r w:rsidRPr="000100F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0100FA">
        <w:rPr>
          <w:rFonts w:ascii="Times New Roman" w:hAnsi="Times New Roman" w:cs="Times New Roman"/>
          <w:sz w:val="24"/>
          <w:szCs w:val="24"/>
          <w:lang w:bidi="ru-RU"/>
        </w:rPr>
        <w:t>Входная диагностика. Творческое задание по выявлению уровня готовности обучающихся к освоению программного материала. Знакомство с графическими и живописными материалами.</w:t>
      </w:r>
    </w:p>
    <w:p w:rsidR="000100FA" w:rsidRPr="000100FA" w:rsidRDefault="000100FA" w:rsidP="00B422D3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Орнамент – 2 часа. Теория. </w:t>
      </w:r>
      <w:r w:rsidRPr="000100FA">
        <w:rPr>
          <w:rFonts w:ascii="Times New Roman" w:hAnsi="Times New Roman" w:cs="Times New Roman"/>
          <w:sz w:val="24"/>
          <w:szCs w:val="24"/>
          <w:lang w:bidi="ru-RU"/>
        </w:rPr>
        <w:t>Понятие орнамента. Линейный рисунок. Композиция.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</w:rPr>
        <w:lastRenderedPageBreak/>
        <w:t>Практика.</w:t>
      </w:r>
      <w:r w:rsidRPr="000100FA">
        <w:rPr>
          <w:rFonts w:ascii="Times New Roman" w:hAnsi="Times New Roman" w:cs="Times New Roman"/>
          <w:sz w:val="24"/>
          <w:szCs w:val="24"/>
        </w:rPr>
        <w:t xml:space="preserve"> Простым карандашом нарисовать симметричную бабочку на листе формата А-2. С помощью графических материалов (тушь или черная ручка) нарисовать орнаменты на крыльях бабочки.</w:t>
      </w:r>
    </w:p>
    <w:p w:rsidR="000100FA" w:rsidRPr="000100FA" w:rsidRDefault="000100FA" w:rsidP="00B422D3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</w:rPr>
        <w:t xml:space="preserve">Рисунок – основа изобразительного искусства: композиция «Яблоко» – 2 часа. Теория. </w:t>
      </w:r>
      <w:r w:rsidRPr="000100FA">
        <w:rPr>
          <w:rFonts w:ascii="Times New Roman" w:hAnsi="Times New Roman" w:cs="Times New Roman"/>
          <w:sz w:val="24"/>
          <w:szCs w:val="24"/>
        </w:rPr>
        <w:t>Беседа на тему: Рисунок – основа всех видов изобразительного искусства. Виды штриха.</w:t>
      </w:r>
    </w:p>
    <w:p w:rsidR="000100FA" w:rsidRPr="000100FA" w:rsidRDefault="000100FA" w:rsidP="00B422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0100FA">
        <w:rPr>
          <w:rFonts w:ascii="Times New Roman" w:hAnsi="Times New Roman" w:cs="Times New Roman"/>
          <w:sz w:val="24"/>
          <w:szCs w:val="24"/>
        </w:rPr>
        <w:t xml:space="preserve"> Упражнение тоновая растяжка. Выработка штриха. Выполнение зарисовки «Яблоко» на формате листа А-3.</w:t>
      </w:r>
    </w:p>
    <w:p w:rsidR="000100FA" w:rsidRPr="000100FA" w:rsidRDefault="000100FA" w:rsidP="00B422D3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 xml:space="preserve">Итоговая аттестация </w:t>
      </w: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– 2 часа. 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Просмотр работ, выполненных на пленэрной практике. Выставка творческих работ обучающихся.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Планируемые результаты</w:t>
      </w: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 завершении обучения обучающиеся</w:t>
      </w:r>
    </w:p>
    <w:p w:rsidR="000100FA" w:rsidRPr="006A3B17" w:rsidRDefault="000100FA" w:rsidP="00B422D3">
      <w:pPr>
        <w:spacing w:after="0"/>
        <w:jc w:val="both"/>
        <w:rPr>
          <w:rFonts w:ascii="Times New Roman" w:eastAsia="Arial" w:hAnsi="Times New Roman" w:cs="Times New Roman"/>
          <w:color w:val="C00000"/>
          <w:sz w:val="28"/>
          <w:szCs w:val="28"/>
          <w:lang w:eastAsia="ru-RU"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Будут знать:</w:t>
      </w:r>
      <w:r w:rsidRPr="006A3B17">
        <w:rPr>
          <w:rFonts w:ascii="Times New Roman" w:eastAsia="Arial" w:hAnsi="Times New Roman" w:cs="Times New Roman"/>
          <w:color w:val="C00000"/>
          <w:sz w:val="28"/>
          <w:szCs w:val="28"/>
          <w:lang w:eastAsia="ru-RU" w:bidi="ru-RU"/>
        </w:rPr>
        <w:t xml:space="preserve"> 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основные и дополнительные цвета;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цветовую гамму красок (тёплые, холодные цвета);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понятие симметрии;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контрасты форм;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свойства красок и графических материалов;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основы воздушной перспективы (дальше, ближе).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Будут уметь:</w:t>
      </w:r>
    </w:p>
    <w:p w:rsidR="000100FA" w:rsidRPr="000100FA" w:rsidRDefault="000100FA" w:rsidP="00B422D3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смешивать цвета на палитре, получая нужные цветовые от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тенки;</w:t>
      </w:r>
    </w:p>
    <w:p w:rsidR="000100FA" w:rsidRPr="000100FA" w:rsidRDefault="000100FA" w:rsidP="00B422D3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правильно использовать художественные материалы в соот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ветствии со своим замыслом;</w:t>
      </w:r>
    </w:p>
    <w:p w:rsidR="000100FA" w:rsidRPr="000100FA" w:rsidRDefault="000100FA" w:rsidP="00B422D3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грамотно оценивать свою работу, находить её достоинства и недостатки.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Получат развитие </w:t>
      </w:r>
      <w:proofErr w:type="spellStart"/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общеучебные</w:t>
      </w:r>
      <w:proofErr w:type="spellEnd"/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умения и </w:t>
      </w: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личностные качества</w:t>
      </w: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:</w:t>
      </w:r>
    </w:p>
    <w:p w:rsidR="000100FA" w:rsidRPr="000100FA" w:rsidRDefault="000100FA" w:rsidP="00B422D3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умение организовывать и содержать в порядке своё рабочее место;</w:t>
      </w:r>
    </w:p>
    <w:p w:rsidR="000100FA" w:rsidRPr="000100FA" w:rsidRDefault="000100FA" w:rsidP="00B422D3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трудолюбие;</w:t>
      </w:r>
    </w:p>
    <w:p w:rsidR="000100FA" w:rsidRPr="000100FA" w:rsidRDefault="000100FA" w:rsidP="00B422D3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самостоятельность;</w:t>
      </w:r>
    </w:p>
    <w:p w:rsidR="000100FA" w:rsidRPr="000100FA" w:rsidRDefault="000100FA" w:rsidP="00B422D3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уверенность в своих силах.</w:t>
      </w:r>
    </w:p>
    <w:p w:rsidR="000100FA" w:rsidRPr="006A3B17" w:rsidRDefault="000100FA" w:rsidP="00B422D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b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Комплекс организационно-педагогических условий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Учебный план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91"/>
        <w:gridCol w:w="3982"/>
        <w:gridCol w:w="992"/>
        <w:gridCol w:w="993"/>
        <w:gridCol w:w="1335"/>
        <w:gridCol w:w="1918"/>
      </w:tblGrid>
      <w:tr w:rsidR="000100FA" w:rsidRPr="000100FA" w:rsidTr="008C7180">
        <w:trPr>
          <w:trHeight w:val="279"/>
        </w:trPr>
        <w:tc>
          <w:tcPr>
            <w:tcW w:w="691" w:type="dxa"/>
            <w:vMerge w:val="restart"/>
          </w:tcPr>
          <w:p w:rsidR="000100FA" w:rsidRPr="006A3B17" w:rsidRDefault="000100FA" w:rsidP="00B422D3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</w:pPr>
            <w:r w:rsidRPr="006A3B1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3982" w:type="dxa"/>
            <w:vMerge w:val="restart"/>
          </w:tcPr>
          <w:p w:rsidR="000100FA" w:rsidRPr="006A3B17" w:rsidRDefault="000100FA" w:rsidP="00B422D3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</w:pPr>
            <w:r w:rsidRPr="006A3B1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  <w:t>Название разделов, тем</w:t>
            </w:r>
          </w:p>
        </w:tc>
        <w:tc>
          <w:tcPr>
            <w:tcW w:w="3320" w:type="dxa"/>
            <w:gridSpan w:val="3"/>
          </w:tcPr>
          <w:p w:rsidR="000100FA" w:rsidRPr="006A3B17" w:rsidRDefault="000100FA" w:rsidP="00B422D3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</w:pPr>
            <w:r w:rsidRPr="006A3B1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  <w:t>Количество часов</w:t>
            </w:r>
          </w:p>
        </w:tc>
        <w:tc>
          <w:tcPr>
            <w:tcW w:w="1918" w:type="dxa"/>
            <w:vMerge w:val="restart"/>
          </w:tcPr>
          <w:p w:rsidR="000100FA" w:rsidRPr="006A3B17" w:rsidRDefault="000100FA" w:rsidP="00B422D3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</w:pPr>
            <w:r w:rsidRPr="006A3B1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  <w:t>Форма промежуточной/</w:t>
            </w:r>
          </w:p>
          <w:p w:rsidR="000100FA" w:rsidRPr="006A3B17" w:rsidRDefault="000100FA" w:rsidP="00B422D3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</w:pPr>
            <w:r w:rsidRPr="006A3B1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  <w:t>итоговой аттестации</w:t>
            </w:r>
          </w:p>
        </w:tc>
      </w:tr>
      <w:tr w:rsidR="000100FA" w:rsidRPr="000100FA" w:rsidTr="008C7180">
        <w:trPr>
          <w:trHeight w:val="60"/>
        </w:trPr>
        <w:tc>
          <w:tcPr>
            <w:tcW w:w="691" w:type="dxa"/>
            <w:vMerge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982" w:type="dxa"/>
            <w:vMerge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Всего 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Теория 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Практика </w:t>
            </w:r>
          </w:p>
        </w:tc>
        <w:tc>
          <w:tcPr>
            <w:tcW w:w="1918" w:type="dxa"/>
            <w:vMerge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Вводное занятие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Орнамент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Рисунок – основа изобразительного искусства: композиция «Яблоко»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Этюд фрукта или овоща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Построение геометрических фигур: куб, конус, шар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Теплые и холодные оттенки: компози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ция «Рыба»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7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Строение тел вращения: композиция «Крынка»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8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Простейший натюрморт из 2-3 предме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тов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9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Композиция «Мой сказочный город»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10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Натюрморт с натуры: композиция 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«Осенний букет» (пастель)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11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Построение геометрических фигур: пи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рамида, призма, параллелепипед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12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Зарисовки овощей и фруктов различ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ными графическими материалами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13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Пейзаж по представлению: композиция «Зимний пейзаж»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14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Натюрморт из 2-3 геометрических тел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15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Декоративная композиция «Вид из окна»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16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Декоративный натюрморт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17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Построение натюрморта (линейный рисунок без штриховки)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18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Рисование драпировки со складками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19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Рисование длительного натюрморта из 3-4 предме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тов с искусственным освещением (живопись)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20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Натюрморт «Книги» Конструктивное решение 2-3 книг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21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«Новогодний натюрморт» (живопись)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22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Композиция «Мой город» (графика)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23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Зарисовки предметов быта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24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Зарисовка чучела птицы мягкими материалами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25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Разработка тематической композиции на военную тематику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26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зарисовки натюрморта с цветами в графических материалах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27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этюда натюрморта с цветами в гуашевых красках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28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Рисование животных с натуры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29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Творческая композиция «Зоопарк»  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30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Композиция «Город»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31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Композиция «Корзина с фруктами» (живопись)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32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Композиция «Улица»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33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Натюрморт из 4-5 предметов и драпировками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34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Зарисовки деревьев, растений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35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Зарисовки архитектуры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36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Итоговая аттестация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Выставка творческих работ обучающихся.</w:t>
            </w: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Итого 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144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35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109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  <w:t xml:space="preserve">Календарный учебный график 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Cs/>
          <w:iCs/>
          <w:color w:val="C00000"/>
          <w:sz w:val="24"/>
          <w:szCs w:val="24"/>
          <w:lang w:bidi="ru-RU"/>
        </w:rPr>
        <w:t>Количество учебных недель в 2021-2022 учебном году – 36, количество учебных дней – 72 , количество учебных часов –144.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Cs/>
          <w:iCs/>
          <w:color w:val="C00000"/>
          <w:sz w:val="24"/>
          <w:szCs w:val="24"/>
          <w:lang w:bidi="ru-RU"/>
        </w:rPr>
        <w:lastRenderedPageBreak/>
        <w:t>Дата начала реализации программы 1 сентября 2021 года, дата окончания реализации – 31. 05. 2022г.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Занятия проводятся 2 раза в неделю по 2 академических часа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Сентябрь 2021 г.  – 4 недели,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Октябрь 2021 г.  – 4 недель,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Ноябрь 2021 г.  – 5 недель, 10 учебных дней, 20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Декабрь 2021 г.  – 4 недели,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Январь 2022 г.  – 3 недели, 6 учебных дней, 12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Февраль 2022 г.  – 4 учебных недели,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Март  2022 г.  – 4 учебных недели,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Апрель  2022 г.  – 4 учебных недели,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Май 2022 г.  – 4 учебных недели, 8 учебных дней, 16 учебных часов.</w:t>
      </w:r>
    </w:p>
    <w:tbl>
      <w:tblPr>
        <w:tblStyle w:val="10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708"/>
        <w:gridCol w:w="851"/>
        <w:gridCol w:w="709"/>
        <w:gridCol w:w="708"/>
        <w:gridCol w:w="709"/>
        <w:gridCol w:w="632"/>
        <w:gridCol w:w="644"/>
        <w:gridCol w:w="850"/>
      </w:tblGrid>
      <w:tr w:rsidR="000100FA" w:rsidRPr="000100FA" w:rsidTr="008C7180">
        <w:trPr>
          <w:cantSplit/>
          <w:trHeight w:val="1655"/>
        </w:trPr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Раздел \ месяц</w:t>
            </w:r>
          </w:p>
        </w:tc>
        <w:tc>
          <w:tcPr>
            <w:tcW w:w="850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сентябрь</w:t>
            </w:r>
          </w:p>
        </w:tc>
        <w:tc>
          <w:tcPr>
            <w:tcW w:w="851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708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851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декабрь</w:t>
            </w:r>
          </w:p>
        </w:tc>
        <w:tc>
          <w:tcPr>
            <w:tcW w:w="709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январь</w:t>
            </w:r>
          </w:p>
        </w:tc>
        <w:tc>
          <w:tcPr>
            <w:tcW w:w="708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февраль</w:t>
            </w:r>
          </w:p>
        </w:tc>
        <w:tc>
          <w:tcPr>
            <w:tcW w:w="709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632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апрель</w:t>
            </w:r>
          </w:p>
        </w:tc>
        <w:tc>
          <w:tcPr>
            <w:tcW w:w="644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май</w:t>
            </w:r>
          </w:p>
        </w:tc>
        <w:tc>
          <w:tcPr>
            <w:tcW w:w="850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Итого по разделам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1.</w:t>
            </w: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Вводное занятие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Теория. 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Практика. 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2.Орнамент 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Теория. 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3.</w:t>
            </w:r>
            <w:r w:rsidRPr="00010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Рисунок – основа изобразительного искусства: композиция «Яблоко»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4.</w:t>
            </w:r>
            <w:r w:rsidRPr="00010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Этюд фрукта или овоща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5.Построение геометрических фигур: куб, конус, шар.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3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4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6.Теплые и холодные оттенки: компози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softHyphen/>
              <w:t>ция «Рыба»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3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4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6.Строение тел вращения: композиция «Крынка»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8.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Простейший натюрморт из 2-3 предме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softHyphen/>
              <w:t>тов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3</w:t>
            </w: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4</w:t>
            </w:r>
          </w:p>
        </w:tc>
      </w:tr>
    </w:tbl>
    <w:p w:rsidR="002B7E23" w:rsidRDefault="002B7E23" w:rsidP="00B422D3">
      <w:pPr>
        <w:spacing w:after="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</w:p>
    <w:p w:rsidR="002B7E23" w:rsidRDefault="002B7E23" w:rsidP="00B422D3">
      <w:pPr>
        <w:spacing w:after="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  <w:lastRenderedPageBreak/>
        <w:t>Оценочные материалы.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Cs/>
          <w:color w:val="C00000"/>
          <w:sz w:val="24"/>
          <w:szCs w:val="24"/>
          <w:lang w:bidi="ru-RU"/>
        </w:rPr>
        <w:t xml:space="preserve">Входная диагностика 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проводится в начале сентября с целью выявления уровня готовности </w:t>
      </w:r>
      <w:proofErr w:type="gramStart"/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обучающихся</w:t>
      </w:r>
      <w:proofErr w:type="gramEnd"/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 освоению учебного материала программы и включает задания, позволяющие определить творческий потенциал каждого ребенка.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Задание 1. 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Выполнить тональную растяжку:</w:t>
      </w:r>
    </w:p>
    <w:p w:rsidR="000100FA" w:rsidRPr="000100FA" w:rsidRDefault="000100FA" w:rsidP="00B422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Акварелью</w:t>
      </w:r>
    </w:p>
    <w:p w:rsidR="000100FA" w:rsidRPr="000100FA" w:rsidRDefault="000100FA" w:rsidP="00B422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Гуашью</w:t>
      </w:r>
    </w:p>
    <w:p w:rsidR="000100FA" w:rsidRPr="000100FA" w:rsidRDefault="000100FA" w:rsidP="00B422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Пастелью</w:t>
      </w:r>
    </w:p>
    <w:p w:rsidR="000100FA" w:rsidRPr="000100FA" w:rsidRDefault="000100FA" w:rsidP="00B422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Простым карандашом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Цель задания: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выявление уровня владения разными материалами.</w:t>
      </w:r>
    </w:p>
    <w:p w:rsidR="000100FA" w:rsidRPr="000100FA" w:rsidRDefault="000100FA" w:rsidP="00B422D3">
      <w:pPr>
        <w:tabs>
          <w:tab w:val="left" w:pos="448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Задание 2.</w:t>
      </w:r>
    </w:p>
    <w:p w:rsidR="000100FA" w:rsidRPr="000100FA" w:rsidRDefault="000100FA" w:rsidP="00B422D3">
      <w:pPr>
        <w:tabs>
          <w:tab w:val="left" w:pos="448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Упражнение «монотипия»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Напечатать осенние листья и составить композицию на листе формата А-4.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Цель задания: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выявление уровня умения составлять композицию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Текущий контроль </w:t>
      </w:r>
      <w:r w:rsidRPr="000100FA">
        <w:rPr>
          <w:rFonts w:ascii="Times New Roman" w:hAnsi="Times New Roman" w:cs="Times New Roman"/>
          <w:sz w:val="24"/>
          <w:szCs w:val="24"/>
        </w:rPr>
        <w:t>осуществляется на каждом занятии индивидуально с каждым обучающимся.</w:t>
      </w:r>
    </w:p>
    <w:p w:rsid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</w:rPr>
        <w:t xml:space="preserve">Цель текущего контроля: </w:t>
      </w:r>
      <w:r w:rsidRPr="000100FA">
        <w:rPr>
          <w:rFonts w:ascii="Times New Roman" w:hAnsi="Times New Roman" w:cs="Times New Roman"/>
          <w:sz w:val="24"/>
          <w:szCs w:val="24"/>
        </w:rPr>
        <w:t>выявление затруднений, консультация педагога, исправление недочетов.</w:t>
      </w:r>
    </w:p>
    <w:p w:rsidR="008C7180" w:rsidRPr="006A3B17" w:rsidRDefault="008C7180" w:rsidP="00B422D3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Оценочный лист итоговой аттестационной работы</w:t>
      </w:r>
    </w:p>
    <w:tbl>
      <w:tblPr>
        <w:tblStyle w:val="a6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3402"/>
        <w:gridCol w:w="2551"/>
        <w:gridCol w:w="2545"/>
      </w:tblGrid>
      <w:tr w:rsidR="008C7180" w:rsidTr="00921BF8">
        <w:tc>
          <w:tcPr>
            <w:tcW w:w="1844" w:type="dxa"/>
          </w:tcPr>
          <w:p w:rsidR="008C7180" w:rsidRPr="006A3B17" w:rsidRDefault="008C7180" w:rsidP="00B422D3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3B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Параметры </w:t>
            </w:r>
          </w:p>
        </w:tc>
        <w:tc>
          <w:tcPr>
            <w:tcW w:w="8498" w:type="dxa"/>
            <w:gridSpan w:val="3"/>
          </w:tcPr>
          <w:p w:rsidR="008C7180" w:rsidRPr="006A3B17" w:rsidRDefault="008C7180" w:rsidP="00B422D3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3B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Критерии </w:t>
            </w:r>
          </w:p>
        </w:tc>
      </w:tr>
      <w:tr w:rsidR="008C7180" w:rsidTr="00921BF8">
        <w:trPr>
          <w:trHeight w:val="1124"/>
        </w:trPr>
        <w:tc>
          <w:tcPr>
            <w:tcW w:w="1844" w:type="dxa"/>
          </w:tcPr>
          <w:p w:rsidR="008C7180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  </w:t>
            </w:r>
          </w:p>
        </w:tc>
        <w:tc>
          <w:tcPr>
            <w:tcW w:w="3402" w:type="dxa"/>
          </w:tcPr>
          <w:p w:rsidR="008C7180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уровень (оценка 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07BEE" w:rsidRDefault="008C7180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180">
              <w:rPr>
                <w:rFonts w:ascii="Times New Roman" w:hAnsi="Times New Roman" w:cs="Times New Roman"/>
                <w:sz w:val="24"/>
                <w:szCs w:val="24"/>
              </w:rPr>
              <w:t>Композиционное реше</w:t>
            </w:r>
            <w:r w:rsidR="00B07BEE">
              <w:rPr>
                <w:rFonts w:ascii="Times New Roman" w:hAnsi="Times New Roman" w:cs="Times New Roman"/>
                <w:sz w:val="24"/>
                <w:szCs w:val="24"/>
              </w:rPr>
              <w:t>ние с полным раскрытием сюжета;</w:t>
            </w:r>
          </w:p>
          <w:p w:rsidR="008C7180" w:rsidRPr="008C7180" w:rsidRDefault="008C7180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180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выразительные средства композиции;</w:t>
            </w:r>
          </w:p>
          <w:p w:rsidR="008C7180" w:rsidRPr="008C7180" w:rsidRDefault="008C7180" w:rsidP="00B422D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7180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Понимание закономерностей построения композиции;</w:t>
            </w:r>
          </w:p>
          <w:p w:rsidR="008C7180" w:rsidRPr="008C7180" w:rsidRDefault="008C7180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C7180">
              <w:rPr>
                <w:rFonts w:ascii="Times New Roman" w:hAnsi="Times New Roman" w:cs="Times New Roman"/>
                <w:sz w:val="24"/>
                <w:szCs w:val="24"/>
              </w:rPr>
              <w:t>Соблюдение этапов работы над композицией (станковая, декоративная);</w:t>
            </w:r>
          </w:p>
          <w:p w:rsidR="008C7180" w:rsidRPr="008C7180" w:rsidRDefault="008C7180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180">
              <w:rPr>
                <w:rFonts w:ascii="Times New Roman" w:hAnsi="Times New Roman" w:cs="Times New Roman"/>
                <w:sz w:val="24"/>
                <w:szCs w:val="24"/>
              </w:rPr>
              <w:t>Грамотная передача цветовых и тональных отношений;</w:t>
            </w:r>
          </w:p>
          <w:p w:rsidR="008C7180" w:rsidRPr="00B07BEE" w:rsidRDefault="00B07BEE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подход.</w:t>
            </w:r>
          </w:p>
        </w:tc>
        <w:tc>
          <w:tcPr>
            <w:tcW w:w="2551" w:type="dxa"/>
          </w:tcPr>
          <w:p w:rsid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Хороший уровень (оценка 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07B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07B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Композиционное решение с не полным раскрытием сюжета;</w:t>
            </w:r>
          </w:p>
          <w:p w:rsid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Недостаточная выразительность образно-пластического решения композиции;</w:t>
            </w:r>
          </w:p>
          <w:p w:rsid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Слабое понимание закономерностей построения композиции;</w:t>
            </w:r>
          </w:p>
          <w:p w:rsidR="008C7180" w:rsidRP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Нарушения </w:t>
            </w:r>
            <w:r w:rsidRPr="008C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соблюдении этапов работы над композицией (станковая, декоративная);</w:t>
            </w:r>
          </w:p>
          <w:p w:rsidR="008C7180" w:rsidRP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EE">
              <w:rPr>
                <w:rFonts w:ascii="Times New Roman" w:eastAsia="Calibri" w:hAnsi="Times New Roman" w:cs="Times New Roman"/>
                <w:sz w:val="24"/>
                <w:szCs w:val="24"/>
              </w:rPr>
              <w:t>Некоторая неточность в передаче цветовых и тональных отношений</w:t>
            </w:r>
            <w:r w:rsidRPr="00B07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:rsidR="008C7180" w:rsidRDefault="00B07BEE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уровень (оценка 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E"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 с не полным раскрытием сюжета;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7BEE"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Отсутствие выразительности образно-пластического решения композиции;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7BEE">
              <w:rPr>
                <w:rFonts w:ascii="Times New Roman" w:hAnsi="Times New Roman" w:cs="Times New Roman"/>
                <w:iCs/>
                <w:sz w:val="24"/>
                <w:szCs w:val="24"/>
              </w:rPr>
              <w:t>Нарушение в пропорциональном отношении;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E">
              <w:rPr>
                <w:rFonts w:ascii="Times New Roman" w:hAnsi="Times New Roman" w:cs="Times New Roman"/>
                <w:sz w:val="24"/>
                <w:szCs w:val="24"/>
              </w:rPr>
              <w:t>Неумение самостоятельно соблюдать этапы работы над композицией;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E">
              <w:rPr>
                <w:rFonts w:ascii="Times New Roman" w:hAnsi="Times New Roman" w:cs="Times New Roman"/>
                <w:sz w:val="24"/>
                <w:szCs w:val="24"/>
              </w:rPr>
              <w:t>Слабые навыки в передаче цветовых и тональных отношений.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7BEE" w:rsidRDefault="00B07BEE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8F" w:rsidTr="00921BF8">
        <w:tc>
          <w:tcPr>
            <w:tcW w:w="1844" w:type="dxa"/>
            <w:vMerge w:val="restart"/>
          </w:tcPr>
          <w:p w:rsid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натуры</w:t>
            </w:r>
          </w:p>
        </w:tc>
        <w:tc>
          <w:tcPr>
            <w:tcW w:w="3402" w:type="dxa"/>
          </w:tcPr>
          <w:p w:rsidR="00762F8F" w:rsidRDefault="00762F8F" w:rsidP="00B422D3">
            <w:pPr>
              <w:pStyle w:val="a4"/>
              <w:shd w:val="clear" w:color="auto" w:fill="FFFFFF"/>
              <w:spacing w:before="0" w:beforeAutospacing="0" w:after="0" w:afterAutospacing="0"/>
              <w:ind w:right="556"/>
              <w:jc w:val="both"/>
              <w:rPr>
                <w:b/>
              </w:rPr>
            </w:pPr>
            <w:r w:rsidRPr="00762F8F">
              <w:rPr>
                <w:b/>
              </w:rPr>
              <w:t xml:space="preserve">Высокий уровень </w:t>
            </w:r>
          </w:p>
          <w:p w:rsidR="00762F8F" w:rsidRDefault="00762F8F" w:rsidP="00B422D3">
            <w:pPr>
              <w:pStyle w:val="a4"/>
              <w:shd w:val="clear" w:color="auto" w:fill="FFFFFF"/>
              <w:spacing w:before="0" w:beforeAutospacing="0" w:after="0" w:afterAutospacing="0"/>
              <w:ind w:right="556"/>
              <w:jc w:val="both"/>
              <w:rPr>
                <w:b/>
              </w:rPr>
            </w:pPr>
            <w:r w:rsidRPr="00762F8F">
              <w:rPr>
                <w:b/>
              </w:rPr>
              <w:t xml:space="preserve">(оценка </w:t>
            </w:r>
            <w:r>
              <w:rPr>
                <w:b/>
              </w:rPr>
              <w:t>«</w:t>
            </w:r>
            <w:r w:rsidRPr="00762F8F">
              <w:rPr>
                <w:b/>
              </w:rPr>
              <w:t>5</w:t>
            </w:r>
            <w:r>
              <w:rPr>
                <w:b/>
              </w:rPr>
              <w:t>»)</w:t>
            </w:r>
          </w:p>
        </w:tc>
        <w:tc>
          <w:tcPr>
            <w:tcW w:w="2551" w:type="dxa"/>
          </w:tcPr>
          <w:p w:rsidR="00762F8F" w:rsidRP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Хороший уровень (оценка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62F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62F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:rsidR="00762F8F" w:rsidRP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8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 (оценка «3»)</w:t>
            </w:r>
          </w:p>
          <w:p w:rsid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8F" w:rsidTr="00921BF8">
        <w:tc>
          <w:tcPr>
            <w:tcW w:w="1844" w:type="dxa"/>
            <w:vMerge/>
          </w:tcPr>
          <w:p w:rsid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62F8F" w:rsidRPr="00762F8F" w:rsidRDefault="00762F8F" w:rsidP="00B422D3">
            <w:pPr>
              <w:pStyle w:val="a4"/>
              <w:spacing w:before="0" w:beforeAutospacing="0" w:after="0" w:afterAutospacing="0"/>
              <w:ind w:right="556"/>
              <w:jc w:val="both"/>
            </w:pPr>
            <w:r w:rsidRPr="00762F8F">
              <w:t xml:space="preserve">Правильная компоновка  на формате; Последовательное, грамотное и аккуратное </w:t>
            </w:r>
            <w:r w:rsidRPr="00762F8F">
              <w:lastRenderedPageBreak/>
              <w:t>ведение построения;</w:t>
            </w:r>
          </w:p>
          <w:p w:rsidR="00762F8F" w:rsidRPr="00762F8F" w:rsidRDefault="00762F8F" w:rsidP="00B422D3">
            <w:pPr>
              <w:pStyle w:val="a4"/>
              <w:spacing w:before="0" w:beforeAutospacing="0" w:after="0" w:afterAutospacing="0"/>
              <w:ind w:right="556"/>
              <w:jc w:val="both"/>
            </w:pPr>
            <w:r w:rsidRPr="00762F8F">
              <w:t xml:space="preserve">Грамотное применение в работе понятий: «пропорция», «симметрия», «светотень», </w:t>
            </w:r>
          </w:p>
          <w:p w:rsidR="00762F8F" w:rsidRPr="00762F8F" w:rsidRDefault="00762F8F" w:rsidP="00B422D3">
            <w:pPr>
              <w:pStyle w:val="a4"/>
              <w:spacing w:before="0" w:beforeAutospacing="0" w:after="0" w:afterAutospacing="0"/>
              <w:ind w:right="556"/>
              <w:jc w:val="both"/>
            </w:pPr>
            <w:r w:rsidRPr="00762F8F">
              <w:t>Создание цветового строя в работе, колористическая выразительность;</w:t>
            </w:r>
          </w:p>
          <w:p w:rsidR="00762F8F" w:rsidRPr="00762F8F" w:rsidRDefault="00762F8F" w:rsidP="00B422D3">
            <w:pPr>
              <w:pStyle w:val="a4"/>
              <w:spacing w:before="0" w:beforeAutospacing="0" w:after="0" w:afterAutospacing="0"/>
              <w:ind w:right="556"/>
              <w:jc w:val="both"/>
            </w:pPr>
            <w:r w:rsidRPr="00762F8F">
              <w:t xml:space="preserve">Умение обобщать форму и приводить ее к целостности; </w:t>
            </w:r>
          </w:p>
        </w:tc>
        <w:tc>
          <w:tcPr>
            <w:tcW w:w="2551" w:type="dxa"/>
          </w:tcPr>
          <w:p w:rsidR="00921BF8" w:rsidRPr="00921BF8" w:rsidRDefault="00921BF8" w:rsidP="00B422D3">
            <w:pPr>
              <w:shd w:val="clear" w:color="auto" w:fill="FFFFFF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Неточность в  компоновке  на формате;</w:t>
            </w:r>
          </w:p>
          <w:p w:rsidR="00921BF8" w:rsidRPr="00921BF8" w:rsidRDefault="00921BF8" w:rsidP="00B422D3">
            <w:pPr>
              <w:shd w:val="clear" w:color="auto" w:fill="FFFFFF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Незначительное </w:t>
            </w: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нарушение в ведении построения;</w:t>
            </w:r>
          </w:p>
          <w:p w:rsidR="00921BF8" w:rsidRPr="00921BF8" w:rsidRDefault="00921BF8" w:rsidP="00B422D3">
            <w:pPr>
              <w:shd w:val="clear" w:color="auto" w:fill="FFFFFF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 работе понятий: «пропорция», «симметрия», «светотень»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1BF8" w:rsidRPr="00921BF8" w:rsidRDefault="00921BF8" w:rsidP="00B422D3">
            <w:pPr>
              <w:shd w:val="clear" w:color="auto" w:fill="FFFFFF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цветового строя в работе, недостаточная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колористическая выразительность;</w:t>
            </w:r>
          </w:p>
          <w:p w:rsidR="00762F8F" w:rsidRPr="00921BF8" w:rsidRDefault="00921BF8" w:rsidP="00B422D3">
            <w:pPr>
              <w:shd w:val="clear" w:color="auto" w:fill="FFFFFF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Некоторая дробность формы, нарушение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целостности</w:t>
            </w:r>
          </w:p>
        </w:tc>
        <w:tc>
          <w:tcPr>
            <w:tcW w:w="2545" w:type="dxa"/>
          </w:tcPr>
          <w:p w:rsidR="00921BF8" w:rsidRPr="00921BF8" w:rsidRDefault="00921BF8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  в  компоновке  на формате;</w:t>
            </w:r>
          </w:p>
          <w:p w:rsidR="00921BF8" w:rsidRPr="00921BF8" w:rsidRDefault="00921BF8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F8">
              <w:rPr>
                <w:rFonts w:ascii="Times New Roman" w:hAnsi="Times New Roman" w:cs="Times New Roman"/>
                <w:sz w:val="24"/>
                <w:szCs w:val="24"/>
              </w:rPr>
              <w:t xml:space="preserve">Слабые навыки  в </w:t>
            </w:r>
            <w:r w:rsidRPr="00921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ведении построения, небрежность;</w:t>
            </w:r>
          </w:p>
          <w:p w:rsidR="00921BF8" w:rsidRPr="00921BF8" w:rsidRDefault="00921BF8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F8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в работе понятий: «пропорция», «симметрия», «светотень», </w:t>
            </w:r>
          </w:p>
          <w:p w:rsidR="00921BF8" w:rsidRPr="00921BF8" w:rsidRDefault="00921BF8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F8">
              <w:rPr>
                <w:rFonts w:ascii="Times New Roman" w:hAnsi="Times New Roman" w:cs="Times New Roman"/>
                <w:sz w:val="24"/>
                <w:szCs w:val="24"/>
              </w:rPr>
              <w:t>Нарушение цветового строя в работе, недостаточная колористическая выразительность;</w:t>
            </w:r>
          </w:p>
          <w:p w:rsidR="00921BF8" w:rsidRPr="00921BF8" w:rsidRDefault="00921BF8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F8">
              <w:rPr>
                <w:rFonts w:ascii="Times New Roman" w:hAnsi="Times New Roman" w:cs="Times New Roman"/>
                <w:sz w:val="24"/>
                <w:szCs w:val="24"/>
              </w:rPr>
              <w:t>Дробность формы, 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целостности</w:t>
            </w:r>
          </w:p>
          <w:p w:rsidR="00762F8F" w:rsidRP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00FA" w:rsidRPr="006A3B17" w:rsidRDefault="008C7180" w:rsidP="00B422D3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Протокол итоговой аттестации</w:t>
      </w: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 Детского Творчества»</w:t>
      </w: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ТАБЛИЦА</w:t>
      </w: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ИТОГОВОЙ  АТТЕСТАЦИИ </w:t>
      </w:r>
      <w:proofErr w:type="gramStart"/>
      <w:r w:rsidRPr="008C7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«Живопись и графика»</w:t>
      </w: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71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 итоговой аттестации обучающиеся показали следующее:</w:t>
      </w:r>
      <w:proofErr w:type="gramEnd"/>
    </w:p>
    <w:tbl>
      <w:tblPr>
        <w:tblStyle w:val="a6"/>
        <w:tblW w:w="10773" w:type="dxa"/>
        <w:tblInd w:w="-916" w:type="dxa"/>
        <w:tblLayout w:type="fixed"/>
        <w:tblLook w:val="04A0" w:firstRow="1" w:lastRow="0" w:firstColumn="1" w:lastColumn="0" w:noHBand="0" w:noVBand="1"/>
      </w:tblPr>
      <w:tblGrid>
        <w:gridCol w:w="314"/>
        <w:gridCol w:w="970"/>
        <w:gridCol w:w="1093"/>
        <w:gridCol w:w="882"/>
        <w:gridCol w:w="709"/>
        <w:gridCol w:w="709"/>
        <w:gridCol w:w="945"/>
        <w:gridCol w:w="756"/>
        <w:gridCol w:w="426"/>
        <w:gridCol w:w="425"/>
        <w:gridCol w:w="425"/>
        <w:gridCol w:w="426"/>
        <w:gridCol w:w="567"/>
        <w:gridCol w:w="851"/>
        <w:gridCol w:w="708"/>
        <w:gridCol w:w="567"/>
      </w:tblGrid>
      <w:tr w:rsidR="008C7180" w:rsidRPr="008C7180" w:rsidTr="008C7180">
        <w:trPr>
          <w:trHeight w:val="383"/>
        </w:trPr>
        <w:tc>
          <w:tcPr>
            <w:tcW w:w="314" w:type="dxa"/>
            <w:vMerge w:val="restart"/>
          </w:tcPr>
          <w:p w:rsidR="008C7180" w:rsidRPr="008C7180" w:rsidRDefault="008C7180" w:rsidP="00B422D3">
            <w:pPr>
              <w:ind w:hanging="7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18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70" w:type="dxa"/>
            <w:vMerge w:val="restart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093" w:type="dxa"/>
            <w:vMerge w:val="restart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Год обучения</w:t>
            </w:r>
          </w:p>
        </w:tc>
        <w:tc>
          <w:tcPr>
            <w:tcW w:w="882" w:type="dxa"/>
            <w:vMerge w:val="restart"/>
            <w:textDirection w:val="btLr"/>
          </w:tcPr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18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обучающихся по списку</w:t>
            </w:r>
          </w:p>
        </w:tc>
        <w:tc>
          <w:tcPr>
            <w:tcW w:w="1418" w:type="dxa"/>
            <w:gridSpan w:val="2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Выполняло работу</w:t>
            </w:r>
          </w:p>
        </w:tc>
        <w:tc>
          <w:tcPr>
            <w:tcW w:w="1701" w:type="dxa"/>
            <w:gridSpan w:val="2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Не справилось с работой</w:t>
            </w:r>
          </w:p>
        </w:tc>
        <w:tc>
          <w:tcPr>
            <w:tcW w:w="1702" w:type="dxa"/>
            <w:gridSpan w:val="4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Получили оценку (чел.)</w:t>
            </w:r>
          </w:p>
        </w:tc>
        <w:tc>
          <w:tcPr>
            <w:tcW w:w="2126" w:type="dxa"/>
            <w:gridSpan w:val="3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Проценты</w:t>
            </w:r>
          </w:p>
        </w:tc>
        <w:tc>
          <w:tcPr>
            <w:tcW w:w="567" w:type="dxa"/>
            <w:vMerge w:val="restart"/>
            <w:textDirection w:val="btLr"/>
          </w:tcPr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Средний балл</w:t>
            </w:r>
          </w:p>
        </w:tc>
      </w:tr>
      <w:tr w:rsidR="008C7180" w:rsidRPr="008C7180" w:rsidTr="008C7180">
        <w:trPr>
          <w:cantSplit/>
          <w:trHeight w:val="1579"/>
        </w:trPr>
        <w:tc>
          <w:tcPr>
            <w:tcW w:w="314" w:type="dxa"/>
            <w:vMerge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vMerge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3" w:type="dxa"/>
            <w:vMerge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2" w:type="dxa"/>
            <w:vMerge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4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75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Успеваемость</w:t>
            </w:r>
          </w:p>
        </w:tc>
        <w:tc>
          <w:tcPr>
            <w:tcW w:w="851" w:type="dxa"/>
            <w:textDirection w:val="btLr"/>
          </w:tcPr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8C7180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</w:p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567" w:type="dxa"/>
            <w:vMerge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7180" w:rsidRPr="008C7180" w:rsidTr="008C7180">
        <w:tc>
          <w:tcPr>
            <w:tcW w:w="314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0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№1</w:t>
            </w:r>
          </w:p>
        </w:tc>
        <w:tc>
          <w:tcPr>
            <w:tcW w:w="1093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2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7180" w:rsidRPr="008C7180" w:rsidTr="008C7180">
        <w:tc>
          <w:tcPr>
            <w:tcW w:w="314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3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2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7180" w:rsidRPr="008C7180" w:rsidTr="008C7180">
        <w:tc>
          <w:tcPr>
            <w:tcW w:w="314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093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2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8C7180" w:rsidRPr="008C7180" w:rsidRDefault="008C7180" w:rsidP="00B422D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8C7180">
        <w:rPr>
          <w:rFonts w:ascii="Times New Roman" w:eastAsia="Calibri" w:hAnsi="Times New Roman" w:cs="Times New Roman"/>
        </w:rPr>
        <w:t>Дата сдачи протоколов___________________________</w:t>
      </w:r>
    </w:p>
    <w:p w:rsidR="008C7180" w:rsidRPr="006A3B17" w:rsidRDefault="00484E02" w:rsidP="002407F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Методические материалы</w:t>
      </w:r>
    </w:p>
    <w:p w:rsidR="00C70859" w:rsidRPr="00C70859" w:rsidRDefault="00C70859" w:rsidP="002407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A3B17">
        <w:rPr>
          <w:rFonts w:ascii="Times New Roman" w:eastAsia="Calibri" w:hAnsi="Times New Roman" w:cs="Times New Roman"/>
          <w:b/>
          <w:color w:val="C00000"/>
          <w:sz w:val="24"/>
          <w:szCs w:val="24"/>
          <w:shd w:val="clear" w:color="auto" w:fill="FFFFFF"/>
        </w:rPr>
        <w:t>Формы обучения и виды занятий</w:t>
      </w:r>
      <w:r w:rsidRPr="00C708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C70859" w:rsidRPr="00C70859" w:rsidRDefault="00C70859" w:rsidP="002407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708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организации учебной деятельности по программе используются следующие формы обуче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ния:  индивидуальные и групповые</w:t>
      </w:r>
      <w:r w:rsidRPr="00C708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 w:rsidRPr="00C708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Традиционные и нетрадиционные виды занятий: урок - фантазия; урок я – художник, пленер, просмотр, выставка, заочная экскурсия,  кроссворд, викторина и др.</w:t>
      </w:r>
      <w:proofErr w:type="gramEnd"/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Методы, формирующие и развивающие социальные и </w:t>
      </w:r>
      <w:proofErr w:type="spellStart"/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навыки, применяемые в ходе реализации программы: </w:t>
      </w: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репродуктивный; словесный; работа с различными источниками информации; наблюдения; метод проблемного обучения; проектно-конструкторские методы; метод игры; использование на занятиях средств музыкального искусства.</w:t>
      </w:r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практико-ориентированной деятельности: </w:t>
      </w: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упражнения: зарисовки, этюды, наброски.</w:t>
      </w:r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 наблюдения:</w:t>
      </w: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за состоянием погоды в разное время суток и разное время года; движение солнечных лучей в пространстве, движение облаков и их причудливые формы.</w:t>
      </w:r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проблемного обучения:</w:t>
      </w: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0859" w:rsidRPr="00C70859" w:rsidRDefault="00C70859" w:rsidP="00B422D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проблемное изложение материала, выделение противоречий данной проблемы; </w:t>
      </w:r>
    </w:p>
    <w:p w:rsidR="00C70859" w:rsidRPr="00C70859" w:rsidRDefault="00C70859" w:rsidP="00B422D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проблемных вопросов, объяснение основных понятий, определений, терминов;</w:t>
      </w:r>
    </w:p>
    <w:p w:rsidR="00C70859" w:rsidRPr="00C70859" w:rsidRDefault="00C70859" w:rsidP="00B422D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проблемных ситуаций, самостоятельная постановка натюрмортов;</w:t>
      </w:r>
    </w:p>
    <w:p w:rsidR="00C70859" w:rsidRPr="00C70859" w:rsidRDefault="00C70859" w:rsidP="00B422D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поиск ответа на поставленную проблему, поиск ответов с использованием «опорных» таблиц, алгоритмов.</w:t>
      </w:r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Проектные и проектно-конструкторские методы обучения:</w:t>
      </w:r>
    </w:p>
    <w:p w:rsidR="00C70859" w:rsidRPr="00C70859" w:rsidRDefault="00C70859" w:rsidP="00B422D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творческих работ;</w:t>
      </w:r>
    </w:p>
    <w:p w:rsidR="00C70859" w:rsidRPr="00C70859" w:rsidRDefault="00C70859" w:rsidP="00B422D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(планирование) деятельности, конкретных дел.</w:t>
      </w:r>
    </w:p>
    <w:p w:rsidR="00C70859" w:rsidRPr="006A3B17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6A3B1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Структура </w:t>
      </w:r>
      <w:r w:rsidR="00B422D3" w:rsidRPr="006A3B1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учебного занятия по изобразительному искусству</w:t>
      </w:r>
    </w:p>
    <w:p w:rsidR="00C70859" w:rsidRDefault="00B422D3" w:rsidP="00B422D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занятия. </w:t>
      </w:r>
      <w:r w:rsidRPr="00B422D3">
        <w:rPr>
          <w:rFonts w:ascii="Times New Roman" w:eastAsia="Calibri" w:hAnsi="Times New Roman" w:cs="Times New Roman"/>
          <w:sz w:val="24"/>
          <w:szCs w:val="24"/>
        </w:rPr>
        <w:t>Активизация познавательной деятельности обучающихся, создание эмоционально-творческого настроя на занятие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22D3" w:rsidRDefault="00B422D3" w:rsidP="00B422D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2D3">
        <w:rPr>
          <w:rFonts w:ascii="Times New Roman" w:eastAsia="Calibri" w:hAnsi="Times New Roman" w:cs="Times New Roman"/>
          <w:b/>
          <w:sz w:val="24"/>
          <w:szCs w:val="24"/>
        </w:rPr>
        <w:t>Подготовительный этап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B422D3">
        <w:rPr>
          <w:rFonts w:ascii="Times New Roman" w:eastAsia="Calibri" w:hAnsi="Times New Roman" w:cs="Times New Roman"/>
          <w:sz w:val="24"/>
          <w:szCs w:val="24"/>
        </w:rPr>
        <w:t xml:space="preserve">Повторение </w:t>
      </w:r>
      <w:r>
        <w:rPr>
          <w:rFonts w:ascii="Times New Roman" w:eastAsia="Calibri" w:hAnsi="Times New Roman" w:cs="Times New Roman"/>
          <w:sz w:val="24"/>
          <w:szCs w:val="24"/>
        </w:rPr>
        <w:t>учебного материала предыдущих занятий, активизация знаний обучающихся.</w:t>
      </w:r>
    </w:p>
    <w:p w:rsidR="00B422D3" w:rsidRDefault="00B422D3" w:rsidP="00B422D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2D3">
        <w:rPr>
          <w:rFonts w:ascii="Times New Roman" w:eastAsia="Calibri" w:hAnsi="Times New Roman" w:cs="Times New Roman"/>
          <w:b/>
          <w:sz w:val="24"/>
          <w:szCs w:val="24"/>
        </w:rPr>
        <w:t>Основной этап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B422D3">
        <w:rPr>
          <w:rFonts w:ascii="Times New Roman" w:eastAsia="Calibri" w:hAnsi="Times New Roman" w:cs="Times New Roman"/>
          <w:sz w:val="24"/>
          <w:szCs w:val="24"/>
        </w:rPr>
        <w:t>Практическая работа над произведением изобразительного искусства.</w:t>
      </w:r>
    </w:p>
    <w:p w:rsidR="002407FE" w:rsidRDefault="00B422D3" w:rsidP="00240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924">
        <w:rPr>
          <w:rFonts w:ascii="Times New Roman" w:eastAsia="Calibri" w:hAnsi="Times New Roman" w:cs="Times New Roman"/>
          <w:b/>
          <w:sz w:val="24"/>
          <w:szCs w:val="24"/>
        </w:rPr>
        <w:t>Контрольно-прогностический этап</w:t>
      </w:r>
      <w:r w:rsidR="000B392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407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407FE" w:rsidRPr="002407FE">
        <w:rPr>
          <w:rFonts w:ascii="Times New Roman" w:eastAsia="Calibri" w:hAnsi="Times New Roman" w:cs="Times New Roman"/>
          <w:sz w:val="24"/>
          <w:szCs w:val="24"/>
        </w:rPr>
        <w:t>Анализ творческих работ. Мобилизация обучающихся на самооценку, сравнение результатов деятельности на занятии.</w:t>
      </w:r>
    </w:p>
    <w:p w:rsidR="002407FE" w:rsidRPr="002407FE" w:rsidRDefault="002407FE" w:rsidP="00240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7FE">
        <w:rPr>
          <w:rFonts w:ascii="Times New Roman" w:eastAsia="Calibri" w:hAnsi="Times New Roman" w:cs="Times New Roman"/>
          <w:b/>
          <w:sz w:val="24"/>
          <w:szCs w:val="24"/>
        </w:rPr>
        <w:t>Рефлексивный этап.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7FE">
        <w:rPr>
          <w:rFonts w:ascii="Times New Roman" w:eastAsia="Calibri" w:hAnsi="Times New Roman" w:cs="Times New Roman"/>
          <w:sz w:val="24"/>
          <w:szCs w:val="24"/>
        </w:rPr>
        <w:t>Ритуал окончания занятия. «Хочу сказать спасибо…»</w:t>
      </w:r>
    </w:p>
    <w:p w:rsidR="002407FE" w:rsidRDefault="00E35C4D" w:rsidP="00240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Комплект учебных заданий «Создание тени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градуирование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тонов»</w:t>
      </w:r>
    </w:p>
    <w:p w:rsidR="00F17C8A" w:rsidRPr="007E13F9" w:rsidRDefault="00F17C8A" w:rsidP="002407F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Методические разработки занятий</w:t>
      </w:r>
      <w:r w:rsidR="000C4F53">
        <w:rPr>
          <w:rFonts w:ascii="Times New Roman" w:eastAsia="Calibri" w:hAnsi="Times New Roman" w:cs="Times New Roman"/>
          <w:b/>
          <w:sz w:val="24"/>
          <w:szCs w:val="24"/>
        </w:rPr>
        <w:t xml:space="preserve"> (приложение</w:t>
      </w:r>
      <w:proofErr w:type="gramStart"/>
      <w:r w:rsidR="000C4F53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="000C4F5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0C4F53" w:rsidRDefault="000C4F53" w:rsidP="002407F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Теоретические</w:t>
      </w:r>
      <w:r w:rsidR="00D7525C"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материал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ы бесед, лекций…</w:t>
      </w:r>
    </w:p>
    <w:p w:rsidR="00F17C8A" w:rsidRPr="006A3B17" w:rsidRDefault="000C4F53" w:rsidP="002407F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Памятки, методические рекомендации, задания…</w:t>
      </w:r>
      <w:r w:rsidR="00D7525C"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</w:p>
    <w:p w:rsidR="000C4F53" w:rsidRDefault="000C4F53" w:rsidP="00B422D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2D3" w:rsidRPr="000C4F53" w:rsidRDefault="00AD51FF" w:rsidP="00B422D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0C4F53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Воспитательная компонента программы.</w:t>
      </w:r>
    </w:p>
    <w:p w:rsidR="00CF23E1" w:rsidRPr="00CF23E1" w:rsidRDefault="007A1BED" w:rsidP="00CF23E1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4F53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Работа с родителями</w:t>
      </w:r>
      <w:r w:rsidRPr="00CF23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CF23E1" w:rsidRPr="00CF23E1">
        <w:rPr>
          <w:rFonts w:ascii="Times New Roman" w:eastAsia="Calibri" w:hAnsi="Times New Roman" w:cs="Times New Roman"/>
          <w:bCs/>
          <w:sz w:val="24"/>
          <w:szCs w:val="24"/>
        </w:rPr>
        <w:t xml:space="preserve">Родительское собрание «Организация набора в учебные группы через АИС «Навигатор». </w:t>
      </w:r>
      <w:r w:rsidR="00CF23E1">
        <w:rPr>
          <w:rFonts w:ascii="Times New Roman" w:eastAsia="Calibri" w:hAnsi="Times New Roman" w:cs="Times New Roman"/>
          <w:bCs/>
          <w:sz w:val="24"/>
          <w:szCs w:val="24"/>
        </w:rPr>
        <w:t>Выбор родительского комитета. Планирование совместной деятельности обучающихся и родителей.</w:t>
      </w:r>
    </w:p>
    <w:p w:rsidR="007A1BED" w:rsidRDefault="00AD51FF" w:rsidP="00B422D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Неделя семьи. </w:t>
      </w:r>
      <w:r w:rsidRPr="007A1BED">
        <w:rPr>
          <w:rFonts w:ascii="Times New Roman" w:eastAsia="Calibri" w:hAnsi="Times New Roman" w:cs="Times New Roman"/>
          <w:bCs/>
          <w:sz w:val="24"/>
          <w:szCs w:val="24"/>
        </w:rPr>
        <w:t>Индивидуальный семейный творческий проект. Цель. Организация совместной деятельности детей и родителей</w:t>
      </w:r>
      <w:r w:rsidR="007A1BE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7A1BED" w:rsidRPr="003D3618" w:rsidRDefault="003D3618" w:rsidP="00CF23E1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1BED" w:rsidRPr="003D3618">
        <w:rPr>
          <w:rFonts w:ascii="Times New Roman" w:eastAsia="Calibri" w:hAnsi="Times New Roman" w:cs="Times New Roman"/>
          <w:bCs/>
          <w:sz w:val="24"/>
          <w:szCs w:val="24"/>
        </w:rPr>
        <w:t>Создание</w:t>
      </w:r>
      <w:r w:rsidR="00AD51FF" w:rsidRPr="003D3618">
        <w:rPr>
          <w:rFonts w:ascii="Times New Roman" w:eastAsia="Calibri" w:hAnsi="Times New Roman" w:cs="Times New Roman"/>
          <w:bCs/>
          <w:sz w:val="24"/>
          <w:szCs w:val="24"/>
        </w:rPr>
        <w:t xml:space="preserve"> альбома «Моя семья»</w:t>
      </w:r>
      <w:r w:rsidR="007A1BED" w:rsidRPr="003D361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AD51FF" w:rsidRDefault="007A1BED" w:rsidP="00CF23E1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1BED">
        <w:rPr>
          <w:rFonts w:ascii="Times New Roman" w:eastAsia="Calibri" w:hAnsi="Times New Roman" w:cs="Times New Roman"/>
          <w:bCs/>
          <w:sz w:val="24"/>
          <w:szCs w:val="24"/>
        </w:rPr>
        <w:t>Подготовка экспозиции выставки семейного творчества «Наши увлечения».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/>
          <w:bCs/>
          <w:sz w:val="24"/>
          <w:szCs w:val="24"/>
        </w:rPr>
        <w:t>Участие родителей в реализации проекта в качестве постоянных участников поможет им: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Повысить самоуважение и уверенность в своей родительской компетентности;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Преодолеть авторитаризм и увидеть мир с позиции ребёнка;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Относиться к ребёнку как к равному;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Проявлять искреннюю заинтересованность в действиях ребёнка и быть готовыми к эмоциональной поддержке, совместному переживанию его радостей и горестей;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Существовать в едином информационном поле с ребёнком;</w:t>
      </w:r>
    </w:p>
    <w:p w:rsid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Освоить разнообразные формы и способы совместного времяпрепровождения.</w:t>
      </w:r>
    </w:p>
    <w:p w:rsidR="008326CC" w:rsidRPr="008326CC" w:rsidRDefault="008326CC" w:rsidP="008326C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/>
          <w:bCs/>
          <w:sz w:val="24"/>
          <w:szCs w:val="24"/>
        </w:rPr>
        <w:t>Участие детей в реализации  проекта поможет им:</w:t>
      </w:r>
    </w:p>
    <w:p w:rsidR="008326CC" w:rsidRPr="008326CC" w:rsidRDefault="008326CC" w:rsidP="008326CC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Расширить представление о себе, своих способностях и возможностях творческого воплощения своих идей и фантазий;</w:t>
      </w:r>
    </w:p>
    <w:p w:rsidR="008326CC" w:rsidRPr="008326CC" w:rsidRDefault="008326CC" w:rsidP="008326CC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Освоить конструктивные способы взаимодействия в трудных ситуациях</w:t>
      </w:r>
    </w:p>
    <w:p w:rsidR="008326CC" w:rsidRPr="008326CC" w:rsidRDefault="008326CC" w:rsidP="008326CC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Научиться уважительно относиться к мнению своих друзей и взрослых, вырабатывать коллективное мнение.</w:t>
      </w:r>
    </w:p>
    <w:p w:rsidR="00CF23E1" w:rsidRPr="000C4F53" w:rsidRDefault="00CF23E1" w:rsidP="007A1BE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0C4F5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План </w:t>
      </w:r>
      <w:proofErr w:type="spellStart"/>
      <w:r w:rsidRPr="000C4F5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воспитательно</w:t>
      </w:r>
      <w:proofErr w:type="spellEnd"/>
      <w:r w:rsidRPr="000C4F5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-развивающие мероприятия объединения «Юный художник» </w:t>
      </w:r>
    </w:p>
    <w:p w:rsidR="007A1BED" w:rsidRPr="000C4F53" w:rsidRDefault="00CF23E1" w:rsidP="00CF23E1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0C4F5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на 2021-2022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118"/>
        <w:gridCol w:w="1411"/>
      </w:tblGrid>
      <w:tr w:rsidR="008326CC" w:rsidTr="00193002">
        <w:tc>
          <w:tcPr>
            <w:tcW w:w="846" w:type="dxa"/>
          </w:tcPr>
          <w:p w:rsidR="008326CC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6" w:type="dxa"/>
          </w:tcPr>
          <w:p w:rsidR="008326CC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18" w:type="dxa"/>
          </w:tcPr>
          <w:p w:rsidR="008326CC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1411" w:type="dxa"/>
          </w:tcPr>
          <w:p w:rsidR="008326CC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</w:tr>
      <w:tr w:rsidR="008326CC" w:rsidTr="00193002">
        <w:tc>
          <w:tcPr>
            <w:tcW w:w="846" w:type="dxa"/>
          </w:tcPr>
          <w:p w:rsidR="008326CC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326CC" w:rsidRPr="00401602" w:rsidRDefault="004B1435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Осенняя пора – очей очарованье </w:t>
            </w:r>
          </w:p>
        </w:tc>
        <w:tc>
          <w:tcPr>
            <w:tcW w:w="3118" w:type="dxa"/>
          </w:tcPr>
          <w:p w:rsidR="008326CC" w:rsidRPr="004B1435" w:rsidRDefault="004B1435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43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на природу</w:t>
            </w:r>
            <w:r w:rsidR="00401602">
              <w:rPr>
                <w:rFonts w:ascii="Times New Roman" w:eastAsia="Calibri" w:hAnsi="Times New Roman" w:cs="Times New Roman"/>
                <w:sz w:val="24"/>
                <w:szCs w:val="24"/>
              </w:rPr>
              <w:t>. День здоровья</w:t>
            </w:r>
          </w:p>
        </w:tc>
        <w:tc>
          <w:tcPr>
            <w:tcW w:w="1411" w:type="dxa"/>
          </w:tcPr>
          <w:p w:rsidR="008326CC" w:rsidRPr="004651D6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326CC" w:rsidTr="00193002">
        <w:tc>
          <w:tcPr>
            <w:tcW w:w="846" w:type="dxa"/>
          </w:tcPr>
          <w:p w:rsidR="008326CC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326CC" w:rsidRPr="00401602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Покровская ярмарка</w:t>
            </w:r>
          </w:p>
        </w:tc>
        <w:tc>
          <w:tcPr>
            <w:tcW w:w="3118" w:type="dxa"/>
          </w:tcPr>
          <w:p w:rsidR="008326CC" w:rsidRPr="004016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</w:t>
            </w:r>
            <w:r w:rsidR="00401602"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раздник </w:t>
            </w:r>
          </w:p>
        </w:tc>
        <w:tc>
          <w:tcPr>
            <w:tcW w:w="1411" w:type="dxa"/>
          </w:tcPr>
          <w:p w:rsidR="008326CC" w:rsidRPr="004651D6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8326CC" w:rsidTr="00193002">
        <w:tc>
          <w:tcPr>
            <w:tcW w:w="846" w:type="dxa"/>
          </w:tcPr>
          <w:p w:rsidR="008326CC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326CC" w:rsidRPr="00401602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и примирени</w:t>
            </w: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</w:tcPr>
          <w:p w:rsidR="008326CC" w:rsidRPr="00401602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411" w:type="dxa"/>
          </w:tcPr>
          <w:p w:rsidR="008326CC" w:rsidRPr="00401602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8326CC" w:rsidTr="00193002">
        <w:tc>
          <w:tcPr>
            <w:tcW w:w="846" w:type="dxa"/>
          </w:tcPr>
          <w:p w:rsidR="008326CC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326CC" w:rsidRPr="00C90184" w:rsidRDefault="00C90184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8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мир новогодней сказки</w:t>
            </w:r>
          </w:p>
        </w:tc>
        <w:tc>
          <w:tcPr>
            <w:tcW w:w="3118" w:type="dxa"/>
          </w:tcPr>
          <w:p w:rsidR="008326CC" w:rsidRPr="00C90184" w:rsidRDefault="00C90184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1411" w:type="dxa"/>
          </w:tcPr>
          <w:p w:rsidR="008326CC" w:rsidRPr="00401602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8326CC" w:rsidTr="00193002">
        <w:tc>
          <w:tcPr>
            <w:tcW w:w="846" w:type="dxa"/>
          </w:tcPr>
          <w:p w:rsidR="008326CC" w:rsidRDefault="00C90184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Марьи-искусницы</w:t>
            </w:r>
          </w:p>
        </w:tc>
        <w:tc>
          <w:tcPr>
            <w:tcW w:w="3118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проект</w:t>
            </w:r>
          </w:p>
        </w:tc>
        <w:tc>
          <w:tcPr>
            <w:tcW w:w="1411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8326CC" w:rsidTr="00193002">
        <w:tc>
          <w:tcPr>
            <w:tcW w:w="846" w:type="dxa"/>
          </w:tcPr>
          <w:p w:rsidR="008326CC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Бабушкин сундук</w:t>
            </w:r>
          </w:p>
        </w:tc>
        <w:tc>
          <w:tcPr>
            <w:tcW w:w="3118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семейных традиций</w:t>
            </w:r>
          </w:p>
        </w:tc>
        <w:tc>
          <w:tcPr>
            <w:tcW w:w="1411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8326CC" w:rsidTr="00193002">
        <w:tc>
          <w:tcPr>
            <w:tcW w:w="846" w:type="dxa"/>
          </w:tcPr>
          <w:p w:rsidR="008326CC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Мы этой памяти верны…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творческий проект, посвященный Дню Победы</w:t>
            </w:r>
          </w:p>
        </w:tc>
        <w:tc>
          <w:tcPr>
            <w:tcW w:w="3118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презентация проекта</w:t>
            </w:r>
          </w:p>
        </w:tc>
        <w:tc>
          <w:tcPr>
            <w:tcW w:w="1411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:rsidR="000C4F53" w:rsidRDefault="000C4F53" w:rsidP="00B422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</w:p>
    <w:p w:rsidR="00484E02" w:rsidRPr="006A3B17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Иные компоненты</w:t>
      </w:r>
    </w:p>
    <w:p w:rsidR="00484E02" w:rsidRPr="006A3B17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  <w:shd w:val="clear" w:color="auto" w:fill="FFFFFF"/>
        </w:rPr>
      </w:pPr>
      <w:r w:rsidRPr="006A3B17">
        <w:rPr>
          <w:rFonts w:ascii="Times New Roman" w:eastAsia="Calibri" w:hAnsi="Times New Roman" w:cs="Times New Roman"/>
          <w:color w:val="C00000"/>
          <w:sz w:val="24"/>
          <w:szCs w:val="24"/>
          <w:shd w:val="clear" w:color="auto" w:fill="FFFFFF"/>
        </w:rPr>
        <w:t>Условия реализации программы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Для организации и осуществления образовательного процесса    необходим ряд компонентов, обеспечивающих его эффективность: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Помещение: площадью на одного ребенка 4,5м, гардероб, санитарная комната.</w:t>
      </w:r>
    </w:p>
    <w:p w:rsidR="00484E02" w:rsidRPr="00484E02" w:rsidRDefault="00484E02" w:rsidP="0019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Оборудование:</w:t>
      </w:r>
      <w:r w:rsidRPr="00484E02">
        <w:rPr>
          <w:rFonts w:ascii="Times New Roman" w:eastAsia="Calibri" w:hAnsi="Times New Roman" w:cs="Times New Roman"/>
          <w:sz w:val="24"/>
          <w:szCs w:val="24"/>
        </w:rPr>
        <w:br/>
        <w:t>- Стулья;</w:t>
      </w:r>
      <w:r w:rsidRPr="00484E02">
        <w:rPr>
          <w:rFonts w:ascii="Times New Roman" w:eastAsia="Calibri" w:hAnsi="Times New Roman" w:cs="Times New Roman"/>
          <w:sz w:val="24"/>
          <w:szCs w:val="24"/>
        </w:rPr>
        <w:br/>
        <w:t>- Столы;</w:t>
      </w:r>
      <w:r w:rsidRPr="00484E02">
        <w:rPr>
          <w:rFonts w:ascii="Times New Roman" w:eastAsia="Calibri" w:hAnsi="Times New Roman" w:cs="Times New Roman"/>
          <w:sz w:val="24"/>
          <w:szCs w:val="24"/>
        </w:rPr>
        <w:br/>
        <w:t>- Мольберты;</w:t>
      </w:r>
    </w:p>
    <w:p w:rsidR="00484E02" w:rsidRPr="00484E02" w:rsidRDefault="00484E02" w:rsidP="0019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Шкафы.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iCs/>
          <w:color w:val="C00000"/>
          <w:sz w:val="24"/>
          <w:szCs w:val="24"/>
        </w:rPr>
        <w:t>Инструменты, приспособления</w:t>
      </w:r>
      <w:r w:rsidRPr="00484E02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484E0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карандаши простые М; 2М; Т; ТМ;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484E0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кисти для акварели №1; №2; №3; №4;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484E0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цветные карандаши;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светильник;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подложки со скрепками (для пленера);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ножницы;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стеки;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канцелярские ножи.</w:t>
      </w:r>
    </w:p>
    <w:p w:rsidR="00484E02" w:rsidRPr="006A3B17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C00000"/>
          <w:spacing w:val="-1"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iCs/>
          <w:color w:val="C00000"/>
          <w:spacing w:val="-1"/>
          <w:sz w:val="24"/>
          <w:szCs w:val="24"/>
        </w:rPr>
        <w:t>Материалы: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94541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краски акварельные;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94541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-гуашь;</w:t>
      </w:r>
    </w:p>
    <w:p w:rsidR="00945418" w:rsidRPr="00945418" w:rsidRDefault="00945418" w:rsidP="00193002">
      <w:pPr>
        <w:spacing w:after="0" w:line="240" w:lineRule="auto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94541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уголь;</w:t>
      </w:r>
    </w:p>
    <w:p w:rsidR="00945418" w:rsidRPr="00945418" w:rsidRDefault="00945418" w:rsidP="0019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541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восковые мелки;</w:t>
      </w:r>
      <w:r w:rsidRPr="00945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418">
        <w:rPr>
          <w:rFonts w:ascii="Times New Roman" w:eastAsia="Calibri" w:hAnsi="Times New Roman" w:cs="Times New Roman"/>
          <w:sz w:val="24"/>
          <w:szCs w:val="24"/>
        </w:rPr>
        <w:br/>
        <w:t>- кубы для постановки натюрмортов;</w:t>
      </w:r>
      <w:r w:rsidRPr="00945418">
        <w:rPr>
          <w:rFonts w:ascii="Times New Roman" w:eastAsia="Calibri" w:hAnsi="Times New Roman" w:cs="Times New Roman"/>
          <w:sz w:val="24"/>
          <w:szCs w:val="24"/>
        </w:rPr>
        <w:br/>
        <w:t>- драпировки;</w:t>
      </w:r>
      <w:r w:rsidRPr="00945418">
        <w:rPr>
          <w:rFonts w:ascii="Times New Roman" w:eastAsia="Calibri" w:hAnsi="Times New Roman" w:cs="Times New Roman"/>
          <w:sz w:val="24"/>
          <w:szCs w:val="24"/>
        </w:rPr>
        <w:br/>
        <w:t>- предметы быта (бидон, заварочный чайник, кружка, кувшин, разнос, тарелки…);</w:t>
      </w:r>
      <w:proofErr w:type="gramEnd"/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418">
        <w:rPr>
          <w:rFonts w:ascii="Times New Roman" w:eastAsia="Calibri" w:hAnsi="Times New Roman" w:cs="Times New Roman"/>
          <w:sz w:val="24"/>
          <w:szCs w:val="24"/>
        </w:rPr>
        <w:t>- гипсовые геометрические фигуры (шар, куб, цилиндр...);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418">
        <w:rPr>
          <w:rFonts w:ascii="Times New Roman" w:eastAsia="Calibri" w:hAnsi="Times New Roman" w:cs="Times New Roman"/>
          <w:sz w:val="24"/>
          <w:szCs w:val="24"/>
        </w:rPr>
        <w:t>- природные элементы (ветки, сухие букеты…);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418">
        <w:rPr>
          <w:rFonts w:ascii="Times New Roman" w:eastAsia="Calibri" w:hAnsi="Times New Roman" w:cs="Times New Roman"/>
          <w:sz w:val="24"/>
          <w:szCs w:val="24"/>
        </w:rPr>
        <w:t>- муляжи (овощи, фрукты).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41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Технические средства обучения</w:t>
      </w:r>
      <w:r w:rsidRPr="0094541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45418">
        <w:rPr>
          <w:rFonts w:ascii="Times New Roman" w:eastAsia="Calibri" w:hAnsi="Times New Roman" w:cs="Times New Roman"/>
          <w:sz w:val="24"/>
          <w:szCs w:val="24"/>
        </w:rPr>
        <w:t>телевизор;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ноутбук</w:t>
      </w:r>
    </w:p>
    <w:p w:rsidR="00484E02" w:rsidRDefault="00945418" w:rsidP="00B422D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3B1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Кадровое обеспечение</w:t>
      </w:r>
      <w:r w:rsidRPr="00945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5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реализации дополнительной общеразвивающей программы «Живопись и графика» требуется педагог, обладающий профессиональными знаниями в области изобразительного искусства и декоративно-прикладного творчества или учитель предмета ИЗО и «технологии», знающий специфику организации дополнительного образования.  </w:t>
      </w:r>
    </w:p>
    <w:p w:rsidR="00741D62" w:rsidRPr="006A3B17" w:rsidRDefault="00741D62" w:rsidP="00741D62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6A3B1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Список литературы для педагога</w:t>
      </w:r>
    </w:p>
    <w:p w:rsidR="00486191" w:rsidRPr="00486191" w:rsidRDefault="00486191" w:rsidP="0048619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bookmarkStart w:id="0" w:name="_GoBack"/>
      <w:bookmarkEnd w:id="0"/>
      <w:proofErr w:type="spellStart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Базанова</w:t>
      </w:r>
      <w:proofErr w:type="spellEnd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М. Д. Пленэр. - М., 1994.;</w:t>
      </w:r>
    </w:p>
    <w:p w:rsidR="00486191" w:rsidRPr="00486191" w:rsidRDefault="00486191" w:rsidP="0048619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Дубровская Н. В. Приглашение к творчеству. - СПб., 2004.</w:t>
      </w:r>
      <w:proofErr w:type="gramStart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;</w:t>
      </w:r>
      <w:proofErr w:type="gramEnd"/>
    </w:p>
    <w:p w:rsidR="00486191" w:rsidRPr="00486191" w:rsidRDefault="00486191" w:rsidP="0048619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Комарова Т. С., </w:t>
      </w:r>
      <w:proofErr w:type="spellStart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РазмысловаА</w:t>
      </w:r>
      <w:proofErr w:type="spellEnd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 В. Цвет в детском изобразительном творчестве. - М., 2002.</w:t>
      </w:r>
    </w:p>
    <w:p w:rsidR="00486191" w:rsidRPr="00486191" w:rsidRDefault="00486191" w:rsidP="0048619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proofErr w:type="spellStart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Компанцева</w:t>
      </w:r>
      <w:proofErr w:type="spellEnd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Л. В. Поэтический образ природы в детском рисунке. - М., 1985.</w:t>
      </w:r>
    </w:p>
    <w:p w:rsidR="00486191" w:rsidRDefault="00486191" w:rsidP="0048619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 Н.Г. Основы учебного академического рисунка. - М., 2006</w:t>
      </w:r>
    </w:p>
    <w:p w:rsidR="00486191" w:rsidRPr="00486191" w:rsidRDefault="00486191" w:rsidP="00486191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Парромон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Х. М.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Полный курс живописи и рисунка. Основы рисунка / Х.М.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Парромон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пер. с исп. Ольга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Вартанова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Паррамон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Эдиссон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Испания, 1994. – 127с., ил. 1994</w:t>
      </w:r>
    </w:p>
    <w:p w:rsidR="00486191" w:rsidRPr="00486191" w:rsidRDefault="00486191" w:rsidP="00486191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Парромон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Х. М. Полный курс живописи и рисунка. Основы живописи / Х.М.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Парромон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пер. с исп. Ольга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Вартанова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Паррамон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Эдиссон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Испания, 1994. – 128с., ил.1994. </w:t>
      </w:r>
    </w:p>
    <w:p w:rsidR="00741D62" w:rsidRPr="006A3B17" w:rsidRDefault="00741D62" w:rsidP="00486191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Список литературы для детей</w:t>
      </w:r>
    </w:p>
    <w:p w:rsidR="00486191" w:rsidRPr="00DC11A0" w:rsidRDefault="00DC11A0" w:rsidP="0048619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Бутромеев</w:t>
      </w:r>
      <w:proofErr w:type="spellEnd"/>
      <w:r w:rsidR="00486191" w:rsidRPr="00486191">
        <w:rPr>
          <w:rFonts w:ascii="Times New Roman" w:hAnsi="Times New Roman" w:cs="Times New Roman"/>
          <w:b/>
          <w:sz w:val="24"/>
          <w:szCs w:val="24"/>
        </w:rPr>
        <w:t xml:space="preserve"> В.П</w:t>
      </w:r>
      <w:r w:rsidR="00486191">
        <w:rPr>
          <w:rFonts w:ascii="Times New Roman" w:hAnsi="Times New Roman" w:cs="Times New Roman"/>
          <w:b/>
          <w:sz w:val="24"/>
          <w:szCs w:val="24"/>
        </w:rPr>
        <w:t>.</w:t>
      </w:r>
      <w:r w:rsidR="00486191" w:rsidRPr="00486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191" w:rsidRPr="00DC11A0">
        <w:rPr>
          <w:rFonts w:ascii="Times New Roman" w:hAnsi="Times New Roman" w:cs="Times New Roman"/>
          <w:sz w:val="24"/>
          <w:szCs w:val="24"/>
        </w:rPr>
        <w:t xml:space="preserve">Мифы и легенды древних славян/Владимир </w:t>
      </w:r>
      <w:proofErr w:type="spellStart"/>
      <w:r w:rsidR="00486191" w:rsidRPr="00DC11A0">
        <w:rPr>
          <w:rFonts w:ascii="Times New Roman" w:hAnsi="Times New Roman" w:cs="Times New Roman"/>
          <w:sz w:val="24"/>
          <w:szCs w:val="24"/>
        </w:rPr>
        <w:t>Бутромеев</w:t>
      </w:r>
      <w:proofErr w:type="spellEnd"/>
      <w:r w:rsidR="00486191" w:rsidRPr="00DC11A0">
        <w:rPr>
          <w:rFonts w:ascii="Times New Roman" w:hAnsi="Times New Roman" w:cs="Times New Roman"/>
          <w:sz w:val="24"/>
          <w:szCs w:val="24"/>
        </w:rPr>
        <w:t xml:space="preserve">; под ред. В.П </w:t>
      </w:r>
      <w:proofErr w:type="spellStart"/>
      <w:r w:rsidR="00486191" w:rsidRPr="00DC11A0">
        <w:rPr>
          <w:rFonts w:ascii="Times New Roman" w:hAnsi="Times New Roman" w:cs="Times New Roman"/>
          <w:sz w:val="24"/>
          <w:szCs w:val="24"/>
        </w:rPr>
        <w:t>Бутромеева</w:t>
      </w:r>
      <w:proofErr w:type="spellEnd"/>
      <w:r w:rsidR="00486191" w:rsidRPr="00DC11A0">
        <w:rPr>
          <w:rFonts w:ascii="Times New Roman" w:hAnsi="Times New Roman" w:cs="Times New Roman"/>
          <w:sz w:val="24"/>
          <w:szCs w:val="24"/>
        </w:rPr>
        <w:t xml:space="preserve">, В.В </w:t>
      </w:r>
      <w:proofErr w:type="spellStart"/>
      <w:r w:rsidR="00486191" w:rsidRPr="00DC11A0">
        <w:rPr>
          <w:rFonts w:ascii="Times New Roman" w:hAnsi="Times New Roman" w:cs="Times New Roman"/>
          <w:sz w:val="24"/>
          <w:szCs w:val="24"/>
        </w:rPr>
        <w:t>Бутромеева</w:t>
      </w:r>
      <w:proofErr w:type="spellEnd"/>
      <w:r w:rsidR="00486191" w:rsidRPr="00DC11A0">
        <w:rPr>
          <w:rFonts w:ascii="Times New Roman" w:hAnsi="Times New Roman" w:cs="Times New Roman"/>
          <w:sz w:val="24"/>
          <w:szCs w:val="24"/>
        </w:rPr>
        <w:t>. – М.: Вече, 2009. – 240 с.: ил. – (Заветная Россия).</w:t>
      </w:r>
      <w:r w:rsidR="00486191" w:rsidRPr="00DC11A0">
        <w:rPr>
          <w:rFonts w:ascii="Times New Roman" w:hAnsi="Times New Roman" w:cs="Times New Roman"/>
          <w:sz w:val="24"/>
          <w:szCs w:val="24"/>
        </w:rPr>
        <w:tab/>
        <w:t>2009</w:t>
      </w:r>
    </w:p>
    <w:p w:rsidR="00486191" w:rsidRDefault="00DC11A0" w:rsidP="0048619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11A0">
        <w:rPr>
          <w:rFonts w:ascii="Times New Roman" w:hAnsi="Times New Roman" w:cs="Times New Roman"/>
          <w:b/>
          <w:sz w:val="24"/>
          <w:szCs w:val="24"/>
        </w:rPr>
        <w:t>Визер</w:t>
      </w:r>
      <w:proofErr w:type="spellEnd"/>
      <w:r w:rsidRPr="00DC11A0">
        <w:rPr>
          <w:rFonts w:ascii="Times New Roman" w:hAnsi="Times New Roman" w:cs="Times New Roman"/>
          <w:b/>
          <w:sz w:val="24"/>
          <w:szCs w:val="24"/>
        </w:rPr>
        <w:t xml:space="preserve"> В. </w:t>
      </w:r>
      <w:r w:rsidRPr="00DC11A0">
        <w:rPr>
          <w:rFonts w:ascii="Times New Roman" w:hAnsi="Times New Roman" w:cs="Times New Roman"/>
          <w:sz w:val="24"/>
          <w:szCs w:val="24"/>
        </w:rPr>
        <w:t>Живописная грамота. Основы искусства изображения. – СПб</w:t>
      </w:r>
      <w:proofErr w:type="gramStart"/>
      <w:r w:rsidRPr="00DC11A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DC11A0">
        <w:rPr>
          <w:rFonts w:ascii="Times New Roman" w:hAnsi="Times New Roman" w:cs="Times New Roman"/>
          <w:sz w:val="24"/>
          <w:szCs w:val="24"/>
        </w:rPr>
        <w:t>Питер, 2016. – 192 с.</w:t>
      </w:r>
    </w:p>
    <w:p w:rsidR="00DC11A0" w:rsidRPr="00DC11A0" w:rsidRDefault="00DC11A0" w:rsidP="00DC11A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11A0">
        <w:rPr>
          <w:rFonts w:ascii="Times New Roman" w:hAnsi="Times New Roman" w:cs="Times New Roman"/>
          <w:b/>
          <w:sz w:val="24"/>
          <w:szCs w:val="24"/>
        </w:rPr>
        <w:t>Визер</w:t>
      </w:r>
      <w:proofErr w:type="spellEnd"/>
      <w:r w:rsidRPr="00DC11A0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DC11A0">
        <w:rPr>
          <w:rFonts w:ascii="Times New Roman" w:hAnsi="Times New Roman" w:cs="Times New Roman"/>
          <w:sz w:val="24"/>
          <w:szCs w:val="24"/>
        </w:rPr>
        <w:t xml:space="preserve"> Живописная грамота. Основы пейзажа.</w:t>
      </w:r>
      <w:r>
        <w:rPr>
          <w:rFonts w:ascii="Times New Roman" w:hAnsi="Times New Roman" w:cs="Times New Roman"/>
          <w:sz w:val="24"/>
          <w:szCs w:val="24"/>
        </w:rPr>
        <w:t xml:space="preserve">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Питер, 2016. – 192 с. </w:t>
      </w:r>
      <w:r w:rsidRPr="00DC11A0">
        <w:rPr>
          <w:rFonts w:ascii="Times New Roman" w:hAnsi="Times New Roman" w:cs="Times New Roman"/>
          <w:sz w:val="24"/>
          <w:szCs w:val="24"/>
        </w:rPr>
        <w:t>2016</w:t>
      </w:r>
    </w:p>
    <w:p w:rsidR="00DC11A0" w:rsidRPr="00DC11A0" w:rsidRDefault="00DC11A0" w:rsidP="00DC11A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11A0">
        <w:rPr>
          <w:rFonts w:ascii="Times New Roman" w:hAnsi="Times New Roman" w:cs="Times New Roman"/>
          <w:b/>
          <w:sz w:val="24"/>
          <w:szCs w:val="24"/>
        </w:rPr>
        <w:t>Визер</w:t>
      </w:r>
      <w:proofErr w:type="spellEnd"/>
      <w:r w:rsidRPr="00DC11A0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DC11A0">
        <w:rPr>
          <w:rFonts w:ascii="Times New Roman" w:hAnsi="Times New Roman" w:cs="Times New Roman"/>
          <w:sz w:val="24"/>
          <w:szCs w:val="24"/>
        </w:rPr>
        <w:t xml:space="preserve"> Живописная грамота. Система цвета</w:t>
      </w:r>
      <w:r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Питер, 2016. – 192 с. </w:t>
      </w:r>
      <w:r w:rsidRPr="00DC11A0">
        <w:rPr>
          <w:rFonts w:ascii="Times New Roman" w:hAnsi="Times New Roman" w:cs="Times New Roman"/>
          <w:sz w:val="24"/>
          <w:szCs w:val="24"/>
        </w:rPr>
        <w:t>2016</w:t>
      </w:r>
    </w:p>
    <w:p w:rsidR="00DC11A0" w:rsidRPr="00DC11A0" w:rsidRDefault="00DC11A0" w:rsidP="00DC11A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C11A0">
        <w:rPr>
          <w:rFonts w:ascii="Times New Roman" w:hAnsi="Times New Roman" w:cs="Times New Roman"/>
          <w:b/>
          <w:sz w:val="24"/>
          <w:szCs w:val="24"/>
        </w:rPr>
        <w:t>Грушко Е.А.</w:t>
      </w:r>
      <w:r w:rsidRPr="00DC11A0">
        <w:rPr>
          <w:rFonts w:ascii="Times New Roman" w:hAnsi="Times New Roman" w:cs="Times New Roman"/>
          <w:sz w:val="24"/>
          <w:szCs w:val="24"/>
        </w:rPr>
        <w:t xml:space="preserve">, Медведев Ю.М. Русские Легенды и предания. – М.: </w:t>
      </w:r>
      <w:proofErr w:type="spellStart"/>
      <w:proofErr w:type="gramStart"/>
      <w:r w:rsidRPr="00DC11A0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DC11A0">
        <w:rPr>
          <w:rFonts w:ascii="Times New Roman" w:hAnsi="Times New Roman" w:cs="Times New Roman"/>
          <w:sz w:val="24"/>
          <w:szCs w:val="24"/>
        </w:rPr>
        <w:t xml:space="preserve"> – во </w:t>
      </w:r>
      <w:proofErr w:type="spellStart"/>
      <w:r w:rsidRPr="00DC11A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C11A0">
        <w:rPr>
          <w:rFonts w:ascii="Times New Roman" w:hAnsi="Times New Roman" w:cs="Times New Roman"/>
          <w:sz w:val="24"/>
          <w:szCs w:val="24"/>
        </w:rPr>
        <w:t>, 2004</w:t>
      </w:r>
      <w:r>
        <w:rPr>
          <w:rFonts w:ascii="Times New Roman" w:hAnsi="Times New Roman" w:cs="Times New Roman"/>
          <w:sz w:val="24"/>
          <w:szCs w:val="24"/>
        </w:rPr>
        <w:t xml:space="preserve">.-208.,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(Золотые сказки), </w:t>
      </w:r>
      <w:r w:rsidRPr="00DC11A0">
        <w:rPr>
          <w:rFonts w:ascii="Times New Roman" w:hAnsi="Times New Roman" w:cs="Times New Roman"/>
          <w:sz w:val="24"/>
          <w:szCs w:val="24"/>
        </w:rPr>
        <w:t>2004</w:t>
      </w:r>
    </w:p>
    <w:p w:rsidR="00741D62" w:rsidRPr="00741D62" w:rsidRDefault="00741D62" w:rsidP="00741D62">
      <w:pPr>
        <w:rPr>
          <w:rFonts w:ascii="Times New Roman" w:hAnsi="Times New Roman" w:cs="Times New Roman"/>
          <w:b/>
          <w:sz w:val="24"/>
          <w:szCs w:val="24"/>
        </w:rPr>
      </w:pPr>
    </w:p>
    <w:sectPr w:rsidR="00741D62" w:rsidRPr="00741D62" w:rsidSect="008C7180">
      <w:footerReference w:type="default" r:id="rId10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24" w:rsidRDefault="002C4E24" w:rsidP="000C4716">
      <w:pPr>
        <w:spacing w:after="0" w:line="240" w:lineRule="auto"/>
      </w:pPr>
      <w:r>
        <w:separator/>
      </w:r>
    </w:p>
  </w:endnote>
  <w:endnote w:type="continuationSeparator" w:id="0">
    <w:p w:rsidR="002C4E24" w:rsidRDefault="002C4E24" w:rsidP="000C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033370"/>
      <w:docPartObj>
        <w:docPartGallery w:val="Page Numbers (Bottom of Page)"/>
        <w:docPartUnique/>
      </w:docPartObj>
    </w:sdtPr>
    <w:sdtContent>
      <w:p w:rsidR="006A3B17" w:rsidRDefault="006A3B1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F53">
          <w:rPr>
            <w:noProof/>
          </w:rPr>
          <w:t>2</w:t>
        </w:r>
        <w:r>
          <w:fldChar w:fldCharType="end"/>
        </w:r>
      </w:p>
    </w:sdtContent>
  </w:sdt>
  <w:p w:rsidR="006A3B17" w:rsidRDefault="006A3B1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24" w:rsidRDefault="002C4E24" w:rsidP="000C4716">
      <w:pPr>
        <w:spacing w:after="0" w:line="240" w:lineRule="auto"/>
      </w:pPr>
      <w:r>
        <w:separator/>
      </w:r>
    </w:p>
  </w:footnote>
  <w:footnote w:type="continuationSeparator" w:id="0">
    <w:p w:rsidR="002C4E24" w:rsidRDefault="002C4E24" w:rsidP="000C4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EAB"/>
    <w:multiLevelType w:val="hybridMultilevel"/>
    <w:tmpl w:val="8C74C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7046D"/>
    <w:multiLevelType w:val="hybridMultilevel"/>
    <w:tmpl w:val="02AA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E3472"/>
    <w:multiLevelType w:val="hybridMultilevel"/>
    <w:tmpl w:val="1DA489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17702"/>
    <w:multiLevelType w:val="multilevel"/>
    <w:tmpl w:val="B49A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90D5F"/>
    <w:multiLevelType w:val="hybridMultilevel"/>
    <w:tmpl w:val="1BE2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E1167"/>
    <w:multiLevelType w:val="hybridMultilevel"/>
    <w:tmpl w:val="B51E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C030E"/>
    <w:multiLevelType w:val="hybridMultilevel"/>
    <w:tmpl w:val="B1D0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E2EA9"/>
    <w:multiLevelType w:val="hybridMultilevel"/>
    <w:tmpl w:val="FE18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C4206"/>
    <w:multiLevelType w:val="hybridMultilevel"/>
    <w:tmpl w:val="7C228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552B9"/>
    <w:multiLevelType w:val="multilevel"/>
    <w:tmpl w:val="8DD82D24"/>
    <w:lvl w:ilvl="0">
      <w:start w:val="1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7B3563"/>
    <w:multiLevelType w:val="hybridMultilevel"/>
    <w:tmpl w:val="1BE2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3E74"/>
    <w:multiLevelType w:val="multilevel"/>
    <w:tmpl w:val="5FAE1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51824"/>
    <w:multiLevelType w:val="hybridMultilevel"/>
    <w:tmpl w:val="0E16C9E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22353AC"/>
    <w:multiLevelType w:val="hybridMultilevel"/>
    <w:tmpl w:val="11402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A677B"/>
    <w:multiLevelType w:val="hybridMultilevel"/>
    <w:tmpl w:val="2D429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B0F69"/>
    <w:multiLevelType w:val="hybridMultilevel"/>
    <w:tmpl w:val="A2AC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239E5"/>
    <w:multiLevelType w:val="hybridMultilevel"/>
    <w:tmpl w:val="9474B75C"/>
    <w:lvl w:ilvl="0" w:tplc="D44AD2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CEA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42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888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00F5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62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DCF2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7CD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AB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B74A0A"/>
    <w:multiLevelType w:val="hybridMultilevel"/>
    <w:tmpl w:val="6DB67CF0"/>
    <w:lvl w:ilvl="0" w:tplc="E9E69B32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8">
    <w:nsid w:val="680D0E75"/>
    <w:multiLevelType w:val="hybridMultilevel"/>
    <w:tmpl w:val="C356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97475"/>
    <w:multiLevelType w:val="hybridMultilevel"/>
    <w:tmpl w:val="F4F0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4528C8"/>
    <w:multiLevelType w:val="hybridMultilevel"/>
    <w:tmpl w:val="888A92BC"/>
    <w:lvl w:ilvl="0" w:tplc="FFA29E58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75075"/>
    <w:multiLevelType w:val="hybridMultilevel"/>
    <w:tmpl w:val="79E2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47E9A"/>
    <w:multiLevelType w:val="multilevel"/>
    <w:tmpl w:val="5CBE6B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053B7C"/>
    <w:multiLevelType w:val="hybridMultilevel"/>
    <w:tmpl w:val="A888E2E8"/>
    <w:lvl w:ilvl="0" w:tplc="AEE40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92263"/>
    <w:multiLevelType w:val="multilevel"/>
    <w:tmpl w:val="5CBE6B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AC0954"/>
    <w:multiLevelType w:val="multilevel"/>
    <w:tmpl w:val="2F509D0C"/>
    <w:lvl w:ilvl="0">
      <w:start w:val="1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18"/>
  </w:num>
  <w:num w:numId="5">
    <w:abstractNumId w:val="16"/>
  </w:num>
  <w:num w:numId="6">
    <w:abstractNumId w:val="3"/>
  </w:num>
  <w:num w:numId="7">
    <w:abstractNumId w:val="11"/>
  </w:num>
  <w:num w:numId="8">
    <w:abstractNumId w:val="1"/>
  </w:num>
  <w:num w:numId="9">
    <w:abstractNumId w:val="8"/>
  </w:num>
  <w:num w:numId="10">
    <w:abstractNumId w:val="23"/>
  </w:num>
  <w:num w:numId="11">
    <w:abstractNumId w:val="25"/>
  </w:num>
  <w:num w:numId="12">
    <w:abstractNumId w:val="9"/>
  </w:num>
  <w:num w:numId="13">
    <w:abstractNumId w:val="15"/>
  </w:num>
  <w:num w:numId="14">
    <w:abstractNumId w:val="13"/>
  </w:num>
  <w:num w:numId="15">
    <w:abstractNumId w:val="19"/>
  </w:num>
  <w:num w:numId="16">
    <w:abstractNumId w:val="14"/>
  </w:num>
  <w:num w:numId="17">
    <w:abstractNumId w:val="20"/>
  </w:num>
  <w:num w:numId="18">
    <w:abstractNumId w:val="17"/>
  </w:num>
  <w:num w:numId="19">
    <w:abstractNumId w:val="12"/>
  </w:num>
  <w:num w:numId="20">
    <w:abstractNumId w:val="6"/>
  </w:num>
  <w:num w:numId="21">
    <w:abstractNumId w:val="5"/>
  </w:num>
  <w:num w:numId="22">
    <w:abstractNumId w:val="24"/>
  </w:num>
  <w:num w:numId="23">
    <w:abstractNumId w:val="21"/>
  </w:num>
  <w:num w:numId="24">
    <w:abstractNumId w:val="4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FA"/>
    <w:rsid w:val="000100FA"/>
    <w:rsid w:val="00013B37"/>
    <w:rsid w:val="00016D1C"/>
    <w:rsid w:val="000B3924"/>
    <w:rsid w:val="000C4716"/>
    <w:rsid w:val="000C4F53"/>
    <w:rsid w:val="00132849"/>
    <w:rsid w:val="00193002"/>
    <w:rsid w:val="002407FE"/>
    <w:rsid w:val="00270E66"/>
    <w:rsid w:val="002B00DA"/>
    <w:rsid w:val="002B68D0"/>
    <w:rsid w:val="002B7E23"/>
    <w:rsid w:val="002C4E24"/>
    <w:rsid w:val="002D3577"/>
    <w:rsid w:val="003D3618"/>
    <w:rsid w:val="00401602"/>
    <w:rsid w:val="00433FDE"/>
    <w:rsid w:val="004651D6"/>
    <w:rsid w:val="00484E02"/>
    <w:rsid w:val="00486191"/>
    <w:rsid w:val="004B1435"/>
    <w:rsid w:val="005B75CB"/>
    <w:rsid w:val="005E623B"/>
    <w:rsid w:val="006A3B17"/>
    <w:rsid w:val="00741D62"/>
    <w:rsid w:val="00762F8F"/>
    <w:rsid w:val="007A1BED"/>
    <w:rsid w:val="007E13F9"/>
    <w:rsid w:val="007E68E7"/>
    <w:rsid w:val="008326CC"/>
    <w:rsid w:val="008C7180"/>
    <w:rsid w:val="00921BF8"/>
    <w:rsid w:val="00945418"/>
    <w:rsid w:val="00A148F0"/>
    <w:rsid w:val="00AD51FF"/>
    <w:rsid w:val="00B07BEE"/>
    <w:rsid w:val="00B422D3"/>
    <w:rsid w:val="00B47C4E"/>
    <w:rsid w:val="00B975D4"/>
    <w:rsid w:val="00BD7301"/>
    <w:rsid w:val="00C70859"/>
    <w:rsid w:val="00C90184"/>
    <w:rsid w:val="00CC3584"/>
    <w:rsid w:val="00CF23E1"/>
    <w:rsid w:val="00D55E3B"/>
    <w:rsid w:val="00D7525C"/>
    <w:rsid w:val="00DC11A0"/>
    <w:rsid w:val="00E35C4D"/>
    <w:rsid w:val="00ED7440"/>
    <w:rsid w:val="00F17C8A"/>
    <w:rsid w:val="00FC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00FA"/>
  </w:style>
  <w:style w:type="paragraph" w:styleId="a3">
    <w:name w:val="List Paragraph"/>
    <w:basedOn w:val="a"/>
    <w:uiPriority w:val="34"/>
    <w:qFormat/>
    <w:rsid w:val="000100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00FA"/>
    <w:rPr>
      <w:b/>
      <w:bCs/>
    </w:rPr>
  </w:style>
  <w:style w:type="table" w:styleId="a6">
    <w:name w:val="Table Grid"/>
    <w:basedOn w:val="a1"/>
    <w:uiPriority w:val="59"/>
    <w:rsid w:val="0001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01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0F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4716"/>
  </w:style>
  <w:style w:type="paragraph" w:styleId="ab">
    <w:name w:val="footer"/>
    <w:basedOn w:val="a"/>
    <w:link w:val="ac"/>
    <w:uiPriority w:val="99"/>
    <w:unhideWhenUsed/>
    <w:rsid w:val="000C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4716"/>
  </w:style>
  <w:style w:type="paragraph" w:styleId="ad">
    <w:name w:val="No Spacing"/>
    <w:uiPriority w:val="1"/>
    <w:qFormat/>
    <w:rsid w:val="00B4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00FA"/>
  </w:style>
  <w:style w:type="paragraph" w:styleId="a3">
    <w:name w:val="List Paragraph"/>
    <w:basedOn w:val="a"/>
    <w:uiPriority w:val="34"/>
    <w:qFormat/>
    <w:rsid w:val="000100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00FA"/>
    <w:rPr>
      <w:b/>
      <w:bCs/>
    </w:rPr>
  </w:style>
  <w:style w:type="table" w:styleId="a6">
    <w:name w:val="Table Grid"/>
    <w:basedOn w:val="a1"/>
    <w:uiPriority w:val="59"/>
    <w:rsid w:val="0001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01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0F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4716"/>
  </w:style>
  <w:style w:type="paragraph" w:styleId="ab">
    <w:name w:val="footer"/>
    <w:basedOn w:val="a"/>
    <w:link w:val="ac"/>
    <w:uiPriority w:val="99"/>
    <w:unhideWhenUsed/>
    <w:rsid w:val="000C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4716"/>
  </w:style>
  <w:style w:type="paragraph" w:styleId="ad">
    <w:name w:val="No Spacing"/>
    <w:uiPriority w:val="1"/>
    <w:qFormat/>
    <w:rsid w:val="00B4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4145</Words>
  <Characters>23628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12</cp:revision>
  <cp:lastPrinted>2022-04-22T06:55:00Z</cp:lastPrinted>
  <dcterms:created xsi:type="dcterms:W3CDTF">2022-04-07T11:46:00Z</dcterms:created>
  <dcterms:modified xsi:type="dcterms:W3CDTF">2022-05-13T04:16:00Z</dcterms:modified>
</cp:coreProperties>
</file>